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38CE" w14:textId="0017D84B" w:rsidR="00AF64C6" w:rsidRDefault="00F60DE1" w:rsidP="00832A87">
      <w:pPr>
        <w:pStyle w:val="Title"/>
        <w:jc w:val="center"/>
      </w:pPr>
      <w:r>
        <w:rPr>
          <w:noProof/>
        </w:rPr>
        <w:drawing>
          <wp:inline distT="0" distB="0" distL="0" distR="0" wp14:anchorId="5D402FDC" wp14:editId="3CF2E3B3">
            <wp:extent cx="1695456" cy="1060704"/>
            <wp:effectExtent l="0" t="0" r="0" b="6350"/>
            <wp:docPr id="858071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6" cy="1060704"/>
                    </a:xfrm>
                    <a:prstGeom prst="rect">
                      <a:avLst/>
                    </a:prstGeom>
                    <a:noFill/>
                    <a:ln>
                      <a:noFill/>
                    </a:ln>
                  </pic:spPr>
                </pic:pic>
              </a:graphicData>
            </a:graphic>
          </wp:inline>
        </w:drawing>
      </w:r>
    </w:p>
    <w:p w14:paraId="1DC7F596" w14:textId="676C9670" w:rsidR="00A663E5" w:rsidRPr="00947811" w:rsidRDefault="00A663E5" w:rsidP="00A663E5">
      <w:pPr>
        <w:pStyle w:val="Title"/>
      </w:pPr>
      <w:r>
        <w:t>Programme des évaluateurs en formation : guide du mentoré</w:t>
      </w:r>
    </w:p>
    <w:p w14:paraId="1B252AB3" w14:textId="77777777" w:rsidR="00A663E5" w:rsidRPr="00307278" w:rsidRDefault="00A663E5" w:rsidP="00307278">
      <w:pPr>
        <w:pStyle w:val="Heading1"/>
        <w:shd w:val="clear" w:color="auto" w:fill="008A52"/>
        <w:rPr>
          <w:color w:val="FFFFFF" w:themeColor="background1"/>
        </w:rPr>
      </w:pPr>
      <w:r w:rsidRPr="003E7938">
        <w:rPr>
          <w:color w:val="FFFFFF" w:themeColor="background1"/>
        </w:rPr>
        <w:t>Objectif</w:t>
      </w:r>
    </w:p>
    <w:p w14:paraId="7BE3D922" w14:textId="77777777" w:rsidR="00A663E5" w:rsidRPr="00947811" w:rsidRDefault="00A663E5" w:rsidP="00132B9A">
      <w:r>
        <w:t xml:space="preserve">Le présent guide vous aidera à profiter pleinement de votre mentorat et de votre expérience dans le cadre du Programme des évaluateurs en formation. En plus de vous familiariser avec ce guide, vous devez bien connaître les </w:t>
      </w:r>
      <w:hyperlink r:id="rId11" w:history="1">
        <w:r>
          <w:rPr>
            <w:rStyle w:val="Hyperlink"/>
          </w:rPr>
          <w:t>rôles et responsabilités</w:t>
        </w:r>
      </w:hyperlink>
      <w:r>
        <w:t xml:space="preserve"> des mentorés et des mentors durant le concours de subventions Projet. Si vous avez des questions ou des commentaires au sujet du présent guide ou du programme, écrivez à </w:t>
      </w:r>
      <w:hyperlink r:id="rId12" w:history="1">
        <w:r>
          <w:rPr>
            <w:rStyle w:val="Hyperlink"/>
          </w:rPr>
          <w:t>college@cihr-irsc.gc.ca</w:t>
        </w:r>
      </w:hyperlink>
      <w:r>
        <w:t>.</w:t>
      </w:r>
    </w:p>
    <w:p w14:paraId="6F0DF1D2" w14:textId="77777777" w:rsidR="00A663E5" w:rsidRPr="003E7938" w:rsidRDefault="00A663E5" w:rsidP="00132B9A">
      <w:pPr>
        <w:pStyle w:val="Heading1"/>
        <w:shd w:val="clear" w:color="auto" w:fill="008A52"/>
        <w:rPr>
          <w:color w:val="FFFFFF" w:themeColor="background1"/>
        </w:rPr>
      </w:pPr>
      <w:r w:rsidRPr="003E7938">
        <w:rPr>
          <w:color w:val="FFFFFF" w:themeColor="background1"/>
        </w:rPr>
        <w:t>Introduction</w:t>
      </w:r>
    </w:p>
    <w:p w14:paraId="05030AE4" w14:textId="77777777" w:rsidR="00A663E5" w:rsidRPr="00527139" w:rsidRDefault="00A663E5" w:rsidP="00A663E5">
      <w:r>
        <w:t>En participant au Programme des évaluateurs en formation (PEF), vous profiterez du soutien d’un mentor qui vous aidera à devenir un pair évaluateur capable de produire des évaluations de qualité. Votre mentor s’efforcera de vous fournir une vue globale du processus d’évaluation par les pairs des Instituts de recherche en santé du Canada (IRSC), et en retour, vous devez vous fixer des objectifs clairs et accepter l’encadrement et les conseils qui vous seront prodigués pour assurer la réussite du mentorat. Le présent guide est divisé en cinq sections :</w:t>
      </w:r>
    </w:p>
    <w:p w14:paraId="60C57B35" w14:textId="77777777" w:rsidR="00A663E5" w:rsidRPr="00F708A8" w:rsidRDefault="003E7938" w:rsidP="00A663E5">
      <w:pPr>
        <w:pStyle w:val="ListParagraph"/>
        <w:numPr>
          <w:ilvl w:val="0"/>
          <w:numId w:val="38"/>
        </w:numPr>
        <w:spacing w:after="160" w:line="259" w:lineRule="auto"/>
      </w:pPr>
      <w:hyperlink w:anchor="_Level__" w:history="1">
        <w:r w:rsidR="00A663E5">
          <w:rPr>
            <w:rStyle w:val="Hyperlink"/>
          </w:rPr>
          <w:t>Se préparer au mentorat</w:t>
        </w:r>
      </w:hyperlink>
    </w:p>
    <w:p w14:paraId="13148ACE" w14:textId="77777777" w:rsidR="00A663E5" w:rsidRPr="00F708A8" w:rsidRDefault="003E7938" w:rsidP="00A663E5">
      <w:pPr>
        <w:pStyle w:val="ListParagraph"/>
        <w:numPr>
          <w:ilvl w:val="0"/>
          <w:numId w:val="38"/>
        </w:numPr>
        <w:spacing w:after="160" w:line="259" w:lineRule="auto"/>
      </w:pPr>
      <w:hyperlink w:anchor="_Level_1:_2." w:history="1">
        <w:r w:rsidR="00A663E5">
          <w:rPr>
            <w:rStyle w:val="Hyperlink"/>
          </w:rPr>
          <w:t>Communiquer avec son mentor</w:t>
        </w:r>
      </w:hyperlink>
    </w:p>
    <w:p w14:paraId="161DBF8E" w14:textId="77777777" w:rsidR="00A663E5" w:rsidRDefault="003E7938" w:rsidP="00A663E5">
      <w:pPr>
        <w:pStyle w:val="ListParagraph"/>
        <w:numPr>
          <w:ilvl w:val="0"/>
          <w:numId w:val="38"/>
        </w:numPr>
        <w:spacing w:after="160" w:line="259" w:lineRule="auto"/>
        <w:rPr>
          <w:rStyle w:val="Hyperlink"/>
        </w:rPr>
      </w:pPr>
      <w:hyperlink w:anchor="_Level_1:_3." w:history="1">
        <w:r w:rsidR="00A663E5">
          <w:rPr>
            <w:rStyle w:val="Hyperlink"/>
          </w:rPr>
          <w:t>Examiner la rétroaction</w:t>
        </w:r>
      </w:hyperlink>
    </w:p>
    <w:p w14:paraId="0E4A5F57" w14:textId="77777777" w:rsidR="00A663E5" w:rsidRPr="00947811" w:rsidRDefault="003E7938" w:rsidP="00A663E5">
      <w:pPr>
        <w:pStyle w:val="ListParagraph"/>
        <w:numPr>
          <w:ilvl w:val="0"/>
          <w:numId w:val="38"/>
        </w:numPr>
        <w:spacing w:after="160" w:line="259" w:lineRule="auto"/>
      </w:pPr>
      <w:hyperlink w:anchor="_Level_21:_4." w:history="1">
        <w:r w:rsidR="00A663E5">
          <w:rPr>
            <w:rStyle w:val="Hyperlink"/>
          </w:rPr>
          <w:t>Se préparer à la réunion du comité</w:t>
        </w:r>
      </w:hyperlink>
    </w:p>
    <w:p w14:paraId="56383B49" w14:textId="77777777" w:rsidR="00A663E5" w:rsidRPr="00947811" w:rsidRDefault="003E7938" w:rsidP="00A663E5">
      <w:pPr>
        <w:pStyle w:val="ListParagraph"/>
        <w:numPr>
          <w:ilvl w:val="0"/>
          <w:numId w:val="38"/>
        </w:numPr>
        <w:spacing w:after="160" w:line="259" w:lineRule="auto"/>
      </w:pPr>
      <w:hyperlink w:anchor="_Level_1:_5." w:history="1">
        <w:r w:rsidR="00A663E5">
          <w:rPr>
            <w:rStyle w:val="Hyperlink"/>
          </w:rPr>
          <w:t>Faire le bilan</w:t>
        </w:r>
      </w:hyperlink>
    </w:p>
    <w:p w14:paraId="46473F94" w14:textId="77777777" w:rsidR="00A663E5" w:rsidRPr="001F69A8" w:rsidRDefault="00A663E5" w:rsidP="00A663E5">
      <w:pPr>
        <w:pStyle w:val="Heading1"/>
      </w:pPr>
      <w:bookmarkStart w:id="0" w:name="_Level__"/>
      <w:bookmarkEnd w:id="0"/>
      <w:r>
        <w:t xml:space="preserve">1. Se préparer au mentorat </w:t>
      </w:r>
    </w:p>
    <w:p w14:paraId="365EE55C" w14:textId="77777777" w:rsidR="00A663E5" w:rsidRDefault="00A663E5" w:rsidP="00A663E5">
      <w:r>
        <w:t>Pour bien vous préparer, vous devez acquérir une compréhension générale du processus d’évaluation par les pairs et vous fixer des objectifs de mentorat. Vous trouverez dans le courriel confirmant votre participation au PEF une liste de matériel d’apprentissage à cette fin. Pour profiter pleinement de l’expérience de mentorat, passez en revue l’ensemble du matériel.</w:t>
      </w:r>
    </w:p>
    <w:p w14:paraId="70A8115C" w14:textId="77777777" w:rsidR="002B014F" w:rsidRPr="001F69A8" w:rsidRDefault="002B014F" w:rsidP="00A663E5"/>
    <w:p w14:paraId="04AF89EE" w14:textId="77777777" w:rsidR="003E7938" w:rsidRDefault="003E7938" w:rsidP="003E7938">
      <w:pPr>
        <w:pStyle w:val="ListParagraph"/>
        <w:numPr>
          <w:ilvl w:val="0"/>
          <w:numId w:val="44"/>
        </w:numPr>
        <w:spacing w:after="160" w:line="259" w:lineRule="auto"/>
      </w:pPr>
      <w:r w:rsidRPr="00870707">
        <w:lastRenderedPageBreak/>
        <w:t>L</w:t>
      </w:r>
      <w:r>
        <w:t>a page web du</w:t>
      </w:r>
      <w:r w:rsidRPr="00870707">
        <w:t xml:space="preserve"> </w:t>
      </w:r>
      <w:hyperlink r:id="rId13" w:history="1">
        <w:r w:rsidRPr="00870707">
          <w:rPr>
            <w:rStyle w:val="Hyperlink"/>
          </w:rPr>
          <w:t>programme des évaluateurs en formation</w:t>
        </w:r>
      </w:hyperlink>
    </w:p>
    <w:p w14:paraId="5D4B15E6" w14:textId="77777777" w:rsidR="003E7938" w:rsidRDefault="003E7938" w:rsidP="003E7938">
      <w:pPr>
        <w:pStyle w:val="ListParagraph"/>
        <w:numPr>
          <w:ilvl w:val="0"/>
          <w:numId w:val="44"/>
        </w:numPr>
        <w:spacing w:after="160" w:line="259" w:lineRule="auto"/>
      </w:pPr>
      <w:hyperlink r:id="rId14" w:history="1">
        <w:r>
          <w:rPr>
            <w:rStyle w:val="Hyperlink"/>
          </w:rPr>
          <w:t>Formations obligatoires pour les évaluateurs de subventions Projet</w:t>
        </w:r>
      </w:hyperlink>
    </w:p>
    <w:p w14:paraId="2494105C" w14:textId="77777777" w:rsidR="003E7938" w:rsidRPr="00A54EA5" w:rsidRDefault="003E7938" w:rsidP="003E7938">
      <w:pPr>
        <w:pStyle w:val="ListParagraph"/>
        <w:numPr>
          <w:ilvl w:val="0"/>
          <w:numId w:val="44"/>
        </w:numPr>
        <w:spacing w:after="160" w:line="259" w:lineRule="auto"/>
      </w:pPr>
      <w:hyperlink r:id="rId15" w:history="1">
        <w:r w:rsidRPr="005A2CFA">
          <w:rPr>
            <w:rStyle w:val="Hyperlink"/>
          </w:rPr>
          <w:t>Formations obligatoires pour les membres du comité de la recherche en santé autochtone</w:t>
        </w:r>
      </w:hyperlink>
    </w:p>
    <w:p w14:paraId="5F444E9F" w14:textId="77777777" w:rsidR="003E7938" w:rsidRPr="00F5212A" w:rsidRDefault="003E7938" w:rsidP="003E7938">
      <w:pPr>
        <w:pStyle w:val="ListParagraph"/>
        <w:numPr>
          <w:ilvl w:val="0"/>
          <w:numId w:val="46"/>
        </w:numPr>
        <w:spacing w:after="0" w:line="259" w:lineRule="auto"/>
      </w:pPr>
      <w:hyperlink r:id="rId16" w:history="1">
        <w:r>
          <w:rPr>
            <w:rStyle w:val="Hyperlink"/>
          </w:rPr>
          <w:t>Modules d’apprentissage</w:t>
        </w:r>
      </w:hyperlink>
      <w:r>
        <w:t xml:space="preserve"> recommandés :</w:t>
      </w:r>
    </w:p>
    <w:p w14:paraId="5A890240" w14:textId="77777777" w:rsidR="003E7938" w:rsidRPr="001F69A8" w:rsidRDefault="003E7938" w:rsidP="003E7938">
      <w:pPr>
        <w:pStyle w:val="ListParagraph"/>
        <w:numPr>
          <w:ilvl w:val="1"/>
          <w:numId w:val="46"/>
        </w:numPr>
        <w:spacing w:after="0" w:line="259" w:lineRule="auto"/>
      </w:pPr>
      <w:r>
        <w:t>Série d’apprentissage en ligne IRSC 101 :</w:t>
      </w:r>
    </w:p>
    <w:p w14:paraId="55283EF2" w14:textId="77777777" w:rsidR="003E7938" w:rsidRPr="001F69A8" w:rsidRDefault="003E7938" w:rsidP="003E7938">
      <w:pPr>
        <w:pStyle w:val="ListParagraph"/>
        <w:numPr>
          <w:ilvl w:val="2"/>
          <w:numId w:val="46"/>
        </w:numPr>
        <w:spacing w:after="0" w:line="259" w:lineRule="auto"/>
      </w:pPr>
      <w:hyperlink r:id="rId17" w:history="1">
        <w:r>
          <w:rPr>
            <w:rStyle w:val="Hyperlink"/>
          </w:rPr>
          <w:t>Partie 1 sur 2 : Introduction aux IRSC</w:t>
        </w:r>
      </w:hyperlink>
      <w:r>
        <w:t xml:space="preserve"> (20 min)</w:t>
      </w:r>
    </w:p>
    <w:p w14:paraId="0403A0C3" w14:textId="77777777" w:rsidR="003E7938" w:rsidRPr="001F69A8" w:rsidRDefault="003E7938" w:rsidP="003E7938">
      <w:pPr>
        <w:pStyle w:val="ListParagraph"/>
        <w:numPr>
          <w:ilvl w:val="2"/>
          <w:numId w:val="46"/>
        </w:numPr>
        <w:spacing w:after="0" w:line="259" w:lineRule="auto"/>
      </w:pPr>
      <w:hyperlink r:id="rId18" w:history="1">
        <w:r>
          <w:rPr>
            <w:rStyle w:val="Hyperlink"/>
          </w:rPr>
          <w:t>Partie 2 sur 2 : L’évaluation par les pairs aux IRSC</w:t>
        </w:r>
      </w:hyperlink>
      <w:r>
        <w:t xml:space="preserve"> (20 min)</w:t>
      </w:r>
    </w:p>
    <w:p w14:paraId="1A3AF9F6" w14:textId="77777777" w:rsidR="003E7938" w:rsidRPr="001F69A8" w:rsidRDefault="003E7938" w:rsidP="003E7938">
      <w:pPr>
        <w:pStyle w:val="ListParagraph"/>
        <w:numPr>
          <w:ilvl w:val="0"/>
          <w:numId w:val="43"/>
        </w:numPr>
        <w:spacing w:after="0" w:line="259" w:lineRule="auto"/>
      </w:pPr>
      <w:hyperlink r:id="rId19" w:history="1">
        <w:r>
          <w:rPr>
            <w:rStyle w:val="Hyperlink"/>
          </w:rPr>
          <w:t>Pratiques d’assurance de la qualité des évaluations par les pairs aux IRSC</w:t>
        </w:r>
      </w:hyperlink>
    </w:p>
    <w:p w14:paraId="639410C8" w14:textId="77777777" w:rsidR="003E7938" w:rsidRPr="001F69A8" w:rsidRDefault="003E7938" w:rsidP="003E7938">
      <w:pPr>
        <w:pStyle w:val="ListParagraph"/>
        <w:numPr>
          <w:ilvl w:val="0"/>
          <w:numId w:val="43"/>
        </w:numPr>
        <w:spacing w:after="0" w:line="259" w:lineRule="auto"/>
      </w:pPr>
      <w:hyperlink r:id="rId20" w:history="1">
        <w:r>
          <w:rPr>
            <w:rStyle w:val="Hyperlink"/>
          </w:rPr>
          <w:t>Aide-mémoire pour assurer la qualité de l’évaluation</w:t>
        </w:r>
      </w:hyperlink>
    </w:p>
    <w:p w14:paraId="4254AE42" w14:textId="77777777" w:rsidR="003E7938" w:rsidRPr="001F69A8" w:rsidRDefault="003E7938" w:rsidP="003E7938">
      <w:pPr>
        <w:pStyle w:val="ListParagraph"/>
        <w:numPr>
          <w:ilvl w:val="0"/>
          <w:numId w:val="43"/>
        </w:numPr>
        <w:spacing w:after="0" w:line="259" w:lineRule="auto"/>
      </w:pPr>
      <w:hyperlink r:id="rId21" w:history="1">
        <w:r>
          <w:rPr>
            <w:rStyle w:val="Hyperlink"/>
          </w:rPr>
          <w:t>Pratiques exemplaires en matière d’évaluation par les pairs</w:t>
        </w:r>
      </w:hyperlink>
    </w:p>
    <w:p w14:paraId="45ADFF81" w14:textId="77777777" w:rsidR="003E7938" w:rsidRPr="00426280" w:rsidRDefault="003E7938" w:rsidP="003E7938">
      <w:pPr>
        <w:pStyle w:val="ListParagraph"/>
        <w:numPr>
          <w:ilvl w:val="0"/>
          <w:numId w:val="43"/>
        </w:numPr>
        <w:spacing w:after="0" w:line="259" w:lineRule="auto"/>
      </w:pPr>
      <w:r>
        <w:t>Webinaire du PEF</w:t>
      </w:r>
    </w:p>
    <w:p w14:paraId="3F2FD66C" w14:textId="77777777" w:rsidR="003E7938" w:rsidRPr="001F69A8" w:rsidRDefault="003E7938" w:rsidP="003E7938">
      <w:pPr>
        <w:pStyle w:val="ListParagraph"/>
        <w:numPr>
          <w:ilvl w:val="0"/>
          <w:numId w:val="43"/>
        </w:numPr>
        <w:spacing w:after="0" w:line="259" w:lineRule="auto"/>
      </w:pPr>
      <w:hyperlink r:id="rId22" w:anchor="a2" w:history="1">
        <w:r>
          <w:rPr>
            <w:rStyle w:val="Hyperlink"/>
          </w:rPr>
          <w:t>Guide d’évaluation par les pairs</w:t>
        </w:r>
      </w:hyperlink>
      <w:r>
        <w:t xml:space="preserve"> pour le Programme de subventions Projet</w:t>
      </w:r>
    </w:p>
    <w:p w14:paraId="07615B29" w14:textId="77777777" w:rsidR="003E7938" w:rsidRDefault="003E7938" w:rsidP="002B014F">
      <w:pPr>
        <w:spacing w:after="0"/>
      </w:pPr>
    </w:p>
    <w:p w14:paraId="3D1BE59F" w14:textId="49882788" w:rsidR="00A663E5" w:rsidRPr="001F69A8" w:rsidRDefault="00A663E5" w:rsidP="002B014F">
      <w:pPr>
        <w:spacing w:after="0"/>
      </w:pPr>
      <w:r>
        <w:t xml:space="preserve">En plus de lire le matériel d’apprentissage ci-dessus, vous pourriez trouver utile de définir vos objectifs pour ce programme. Le </w:t>
      </w:r>
      <w:hyperlink w:anchor="_Level_1:_Mentoring" w:history="1">
        <w:r>
          <w:rPr>
            <w:rStyle w:val="Hyperlink"/>
          </w:rPr>
          <w:t>plan de mentorat</w:t>
        </w:r>
      </w:hyperlink>
      <w:r>
        <w:t xml:space="preserve"> à la fin du présent guide peut vous aider à mettre de l’ordre dans vos idées et à vous préparer à votre mentorat.</w:t>
      </w:r>
    </w:p>
    <w:p w14:paraId="7244E51E" w14:textId="77777777" w:rsidR="00A663E5" w:rsidRPr="001F69A8" w:rsidRDefault="00A663E5" w:rsidP="00A663E5">
      <w:pPr>
        <w:pStyle w:val="Heading1"/>
      </w:pPr>
      <w:bookmarkStart w:id="1" w:name="_Level_1:_2."/>
      <w:bookmarkEnd w:id="1"/>
      <w:r>
        <w:t xml:space="preserve">2. Communiquer avec son mentor </w:t>
      </w:r>
    </w:p>
    <w:p w14:paraId="5816A05D" w14:textId="77777777" w:rsidR="00A663E5" w:rsidRPr="001F69A8" w:rsidRDefault="00A663E5" w:rsidP="00A663E5">
      <w:r>
        <w:t xml:space="preserve">La communication est essentielle à la réussite du mentorat. Lorsque vous aurez été jumelé à un mentor, ce dernier communiquera avec vous pour établir un contact et discuter de l’approche à adopter. Si votre mentor tarde à communiquer avec vous, contactez le personnel des IRSC, qui s’empressa de vous mettre en relation avec votre mentor. </w:t>
      </w:r>
    </w:p>
    <w:p w14:paraId="77130259" w14:textId="77777777" w:rsidR="00A663E5" w:rsidRPr="00947811" w:rsidRDefault="00A663E5" w:rsidP="00A663E5">
      <w:r>
        <w:t xml:space="preserve">Une fois le lien créé avec votre mentor, vous pouvez organiser une première rencontre dans le canal privé de Microsoft Teams ou par un autre moyen de communication (suggestion : utilisez le </w:t>
      </w:r>
      <w:hyperlink w:anchor="_Level_1:_Communication" w:history="1">
        <w:r>
          <w:rPr>
            <w:rStyle w:val="Hyperlink"/>
          </w:rPr>
          <w:t>plan de communication</w:t>
        </w:r>
      </w:hyperlink>
      <w:r>
        <w:t xml:space="preserve"> à la fin du présent guide pour faciliter l’organisation de cette rencontre). Durant votre première rencontre, vous pouvez passer en revue les éléments suivants :</w:t>
      </w:r>
    </w:p>
    <w:p w14:paraId="2F4E061F" w14:textId="77777777" w:rsidR="00A663E5" w:rsidRPr="001F69A8" w:rsidRDefault="00A663E5" w:rsidP="00A663E5">
      <w:pPr>
        <w:pStyle w:val="ListParagraph"/>
        <w:numPr>
          <w:ilvl w:val="0"/>
          <w:numId w:val="39"/>
        </w:numPr>
        <w:spacing w:line="259" w:lineRule="auto"/>
      </w:pPr>
      <w:proofErr w:type="gramStart"/>
      <w:r>
        <w:t>vos</w:t>
      </w:r>
      <w:proofErr w:type="gramEnd"/>
      <w:r>
        <w:t xml:space="preserve"> objectifs de carrière et les raisons pour lesquelles le processus d’évaluation par les pairs vous intéresse;</w:t>
      </w:r>
    </w:p>
    <w:p w14:paraId="5F4D9B6B" w14:textId="77777777" w:rsidR="00A663E5" w:rsidRPr="001F69A8" w:rsidRDefault="00A663E5" w:rsidP="00A663E5">
      <w:pPr>
        <w:pStyle w:val="ListParagraph"/>
        <w:numPr>
          <w:ilvl w:val="0"/>
          <w:numId w:val="39"/>
        </w:numPr>
        <w:spacing w:line="259" w:lineRule="auto"/>
      </w:pPr>
      <w:proofErr w:type="gramStart"/>
      <w:r>
        <w:t>votre</w:t>
      </w:r>
      <w:proofErr w:type="gramEnd"/>
      <w:r>
        <w:t xml:space="preserve"> compréhension de ce processus;</w:t>
      </w:r>
    </w:p>
    <w:p w14:paraId="3F502EA3" w14:textId="77777777" w:rsidR="00A663E5" w:rsidRPr="001F69A8" w:rsidRDefault="00A663E5" w:rsidP="00A663E5">
      <w:pPr>
        <w:pStyle w:val="ListParagraph"/>
        <w:numPr>
          <w:ilvl w:val="0"/>
          <w:numId w:val="39"/>
        </w:numPr>
        <w:spacing w:line="259" w:lineRule="auto"/>
      </w:pPr>
      <w:proofErr w:type="gramStart"/>
      <w:r>
        <w:t>toute</w:t>
      </w:r>
      <w:proofErr w:type="gramEnd"/>
      <w:r>
        <w:t xml:space="preserve"> question sur les formations obligatoires ou recommandées relatives au PEF ou au concours de subventions Projet;</w:t>
      </w:r>
    </w:p>
    <w:p w14:paraId="021A0A18" w14:textId="77777777" w:rsidR="00A663E5" w:rsidRPr="001F69A8" w:rsidRDefault="00A663E5" w:rsidP="00A663E5">
      <w:pPr>
        <w:pStyle w:val="ListParagraph"/>
        <w:numPr>
          <w:ilvl w:val="0"/>
          <w:numId w:val="39"/>
        </w:numPr>
        <w:spacing w:line="259" w:lineRule="auto"/>
      </w:pPr>
      <w:proofErr w:type="gramStart"/>
      <w:r>
        <w:t>les</w:t>
      </w:r>
      <w:proofErr w:type="gramEnd"/>
      <w:r>
        <w:t xml:space="preserve"> dates limites pour soumettre les exercices d’évaluation et discuter de la rétroaction.</w:t>
      </w:r>
    </w:p>
    <w:p w14:paraId="49E163A1" w14:textId="1EB5C22F" w:rsidR="00A663E5" w:rsidRDefault="000502DB" w:rsidP="00A663E5">
      <w:pPr>
        <w:spacing w:after="0"/>
        <w:textAlignment w:val="center"/>
        <w:rPr>
          <w:rFonts w:eastAsia="Times New Roman"/>
          <w:b/>
          <w:bCs/>
        </w:rPr>
      </w:pPr>
      <w:r>
        <w:rPr>
          <w:noProof/>
        </w:rPr>
        <w:lastRenderedPageBreak/>
        <mc:AlternateContent>
          <mc:Choice Requires="wps">
            <w:drawing>
              <wp:anchor distT="0" distB="0" distL="114300" distR="114300" simplePos="0" relativeHeight="251659264" behindDoc="0" locked="0" layoutInCell="1" allowOverlap="1" wp14:anchorId="3DE73F25" wp14:editId="67F9BF2C">
                <wp:simplePos x="914400" y="1504950"/>
                <wp:positionH relativeFrom="margin">
                  <wp:align>center</wp:align>
                </wp:positionH>
                <wp:positionV relativeFrom="margin">
                  <wp:align>top</wp:align>
                </wp:positionV>
                <wp:extent cx="5357495" cy="4029075"/>
                <wp:effectExtent l="0" t="0" r="14605" b="28575"/>
                <wp:wrapSquare wrapText="bothSides"/>
                <wp:docPr id="237465810" name="Rectangle: Rounded Corners 1"/>
                <wp:cNvGraphicFramePr/>
                <a:graphic xmlns:a="http://schemas.openxmlformats.org/drawingml/2006/main">
                  <a:graphicData uri="http://schemas.microsoft.com/office/word/2010/wordprocessingShape">
                    <wps:wsp>
                      <wps:cNvSpPr/>
                      <wps:spPr>
                        <a:xfrm>
                          <a:off x="0" y="0"/>
                          <a:ext cx="5357495" cy="4029075"/>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BD45F1" w14:textId="77777777" w:rsidR="000502DB" w:rsidRPr="003E7938" w:rsidRDefault="000502DB" w:rsidP="004673AF">
                            <w:pPr>
                              <w:rPr>
                                <w:rFonts w:ascii="Arial Black" w:hAnsi="Arial Black"/>
                                <w:b/>
                                <w:bCs/>
                                <w:color w:val="000000" w:themeColor="text1"/>
                                <w:sz w:val="24"/>
                                <w:szCs w:val="24"/>
                              </w:rPr>
                            </w:pPr>
                            <w:r w:rsidRPr="003E7938">
                              <w:rPr>
                                <w:rFonts w:ascii="Arial Black" w:hAnsi="Arial Black"/>
                                <w:b/>
                                <w:bCs/>
                                <w:color w:val="000000" w:themeColor="text1"/>
                                <w:sz w:val="24"/>
                                <w:szCs w:val="24"/>
                              </w:rPr>
                              <w:t>Conseils pour un mentorat efficace</w:t>
                            </w:r>
                          </w:p>
                          <w:p w14:paraId="3EF698C4" w14:textId="77777777" w:rsidR="000502DB" w:rsidRPr="003E7938" w:rsidRDefault="000502DB" w:rsidP="00FE5470">
                            <w:pPr>
                              <w:spacing w:after="0"/>
                              <w:rPr>
                                <w:b/>
                                <w:bCs/>
                                <w:color w:val="000000" w:themeColor="text1"/>
                              </w:rPr>
                            </w:pPr>
                            <w:r w:rsidRPr="003E7938">
                              <w:rPr>
                                <w:b/>
                                <w:bCs/>
                                <w:color w:val="000000" w:themeColor="text1"/>
                              </w:rPr>
                              <w:t xml:space="preserve">Établissez des attentes réalistes </w:t>
                            </w:r>
                          </w:p>
                          <w:p w14:paraId="4D9DBB46" w14:textId="77777777" w:rsidR="000502DB" w:rsidRPr="00724868" w:rsidRDefault="000502DB" w:rsidP="00724868">
                            <w:pPr>
                              <w:rPr>
                                <w:color w:val="000000" w:themeColor="text1"/>
                              </w:rPr>
                            </w:pPr>
                            <w:r w:rsidRPr="00724868">
                              <w:rPr>
                                <w:color w:val="000000" w:themeColor="text1"/>
                              </w:rPr>
                              <w:t xml:space="preserve">Le rôle du mentor est de vous guider et de vous fournir une rétroaction qui vous aidera à vous améliorer en tant que pair évaluateur. Comme vous ne pourrez pas le consulter durant la réunion du comité, vous devez faire de votre mieux pour tenir des discussions utiles au préalable, notamment en anticipant les questions pouvant être soulevées à la réunion et en demandant conseil sur la façon de présenter votre évaluation, de respecter les opinions divergentes et d’obtenir des cotes consensuelles. </w:t>
                            </w:r>
                          </w:p>
                          <w:p w14:paraId="36F4F41B" w14:textId="77777777" w:rsidR="000502DB" w:rsidRPr="003E7938" w:rsidRDefault="000502DB" w:rsidP="000502DB">
                            <w:pPr>
                              <w:spacing w:after="0"/>
                              <w:rPr>
                                <w:b/>
                                <w:bCs/>
                                <w:color w:val="000000" w:themeColor="text1"/>
                              </w:rPr>
                            </w:pPr>
                            <w:r w:rsidRPr="003E7938">
                              <w:rPr>
                                <w:b/>
                                <w:bCs/>
                                <w:color w:val="000000" w:themeColor="text1"/>
                              </w:rPr>
                              <w:t>N’oubliez pas que le temps de votre mentor est précieux</w:t>
                            </w:r>
                          </w:p>
                          <w:p w14:paraId="49F6DE2A" w14:textId="6E457A96" w:rsidR="000502DB" w:rsidRPr="000502DB" w:rsidRDefault="000502DB" w:rsidP="000502DB">
                            <w:pPr>
                              <w:spacing w:after="0"/>
                              <w:rPr>
                                <w:color w:val="000000" w:themeColor="text1"/>
                              </w:rPr>
                            </w:pPr>
                            <w:r w:rsidRPr="000502DB">
                              <w:rPr>
                                <w:color w:val="000000" w:themeColor="text1"/>
                              </w:rPr>
                              <w:t>Le mentor est un bénévole d’expérience qui forme de nouveaux évaluateurs en plus de s’acquitter de ses autres responsabilités au sein du comité d’évaluation par les pairs. Il doit respecter non seulement les dates limites, mais aussi ses engagements personnels et professionnels durant le concours de subventions Projet. Par conséquent, pour ne pas surcharger votre mentor, assurez-vous de respecter les dates limites fixées pour la soumission de vos exercices d’évaluation et l’examen de la rétroaction. Le point culminant de votre expérience de mentorat est la rédaction de trois exercices d’évaluation pour les demandes qui vous ont été attribuées par le personnel des IRSC.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73F25" id="Rectangle: Rounded Corners 1" o:spid="_x0000_s1026" style="position:absolute;margin-left:0;margin-top:0;width:421.85pt;height:317.2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SJngIAALwFAAAOAAAAZHJzL2Uyb0RvYy54bWysVE1v2zAMvQ/YfxB0X+1k8doEcYogRYcB&#10;XVu0HXpWZCk2IIuapMTOfv0o2XHSj+0w7CKTIvlIPZOcX7a1IjthXQU6p6OzlBKhORSV3uT0x9P1&#10;pwtKnGe6YAq0yOleOHq5+Phh3piZGEMJqhCWIIh2s8bktPTezJLE8VLUzJ2BERqNEmzNPKp2kxSW&#10;NYheq2Scpl+SBmxhLHDhHN5edUa6iPhSCu7vpHTCE5VTrM3H08ZzHc5kMWezjWWmrHhfBvuHKmpW&#10;aUw6QF0xz8jWVm+g6opbcCD9GYc6ASkrLuIb8DWj9NVrHktmRHwLkuPMQJP7f7D8dvdo7i3S0Bg3&#10;cyiGV7TS1uGL9ZE2krUfyBKtJxwvs8/Z+WSaUcLRNknH0/Q8C3Qmx3Bjnf8qoCZByKmFrS4e8JdE&#10;ptjuxvnO/+AXUjpQVXFdKRWV0AZipSzZMfyB680ohqpt/R2K7m6apWn8jZg3dk1wj1W8QFL6Lbjd&#10;rAfoNL1YZuO+/pNIRA2hyZGdKPm9EgFQ6QchSVUgH+NY2lBCVx3jXGjfVe1KVojuevTHoiNgQJZI&#10;wYDdA7xk44Ddcdj7h1AR+34ITv9WWBc8RMTMoP0QXFca7HsACl/VZ+78DyR11ASWfLtu0SWIayj2&#10;95ZY6AbQGX5dYU/cMOfvmcWJw9nELeLv8JAKmpxCL1FSgv313n3wx0FAKyUNTnBO3c8ts4IS9U3j&#10;iExHk0kY+ahMsvMxKvbUsj616G29AuyxEe4rw6MY/L06iNJC/YzLZhmyoolpjrlzyr09KCvfbRZc&#10;V1wsl9ENx9wwf6MfDQ/ggeDQ7k/tM7OmHwyPM3ULh2lns1ej0fmGSA3LrQdZxbk58tpTjysiNn6/&#10;zsIOOtWj13HpLn4DAAD//wMAUEsDBBQABgAIAAAAIQCpbAJA2wAAAAUBAAAPAAAAZHJzL2Rvd25y&#10;ZXYueG1sTI7BTsMwEETvSPyDtUjcqAMNoQpxKgRCcEJtacXVtRcnEK+j2G3C37NwgctKoxm9fdVy&#10;8p044hDbQAouZxkIJBNsS07B9vXxYgEiJk1Wd4FQwRdGWNanJ5UubRhpjcdNcoIhFEutoEmpL6WM&#10;pkGv4yz0SNy9h8HrxHFw0g56ZLjv5FWWFdLrlvhDo3u8b9B8bg5eQbYqno0LDzm9vE3G7cbx42m9&#10;Uur8bLq7BZFwSn9j+NFndajZaR8OZKPomMG738vdIp/fgNgrKOb5Nci6kv/t628AAAD//wMAUEsB&#10;Ai0AFAAGAAgAAAAhALaDOJL+AAAA4QEAABMAAAAAAAAAAAAAAAAAAAAAAFtDb250ZW50X1R5cGVz&#10;XS54bWxQSwECLQAUAAYACAAAACEAOP0h/9YAAACUAQAACwAAAAAAAAAAAAAAAAAvAQAAX3JlbHMv&#10;LnJlbHNQSwECLQAUAAYACAAAACEA816kiZ4CAAC8BQAADgAAAAAAAAAAAAAAAAAuAgAAZHJzL2Uy&#10;b0RvYy54bWxQSwECLQAUAAYACAAAACEAqWwCQNsAAAAFAQAADwAAAAAAAAAAAAAAAAD4BAAAZHJz&#10;L2Rvd25yZXYueG1sUEsFBgAAAAAEAAQA8wAAAAAGAAAAAA==&#10;" fillcolor="#f2f2f2 [3052]" strokecolor="#008a52" strokeweight="1pt">
                <v:stroke joinstyle="miter"/>
                <v:textbox>
                  <w:txbxContent>
                    <w:p w14:paraId="19BD45F1" w14:textId="77777777" w:rsidR="000502DB" w:rsidRPr="003E7938" w:rsidRDefault="000502DB" w:rsidP="004673AF">
                      <w:pPr>
                        <w:rPr>
                          <w:rFonts w:ascii="Arial Black" w:hAnsi="Arial Black"/>
                          <w:b/>
                          <w:bCs/>
                          <w:color w:val="000000" w:themeColor="text1"/>
                          <w:sz w:val="24"/>
                          <w:szCs w:val="24"/>
                        </w:rPr>
                      </w:pPr>
                      <w:r w:rsidRPr="003E7938">
                        <w:rPr>
                          <w:rFonts w:ascii="Arial Black" w:hAnsi="Arial Black"/>
                          <w:b/>
                          <w:bCs/>
                          <w:color w:val="000000" w:themeColor="text1"/>
                          <w:sz w:val="24"/>
                          <w:szCs w:val="24"/>
                        </w:rPr>
                        <w:t>Conseils pour un mentorat efficace</w:t>
                      </w:r>
                    </w:p>
                    <w:p w14:paraId="3EF698C4" w14:textId="77777777" w:rsidR="000502DB" w:rsidRPr="003E7938" w:rsidRDefault="000502DB" w:rsidP="00FE5470">
                      <w:pPr>
                        <w:spacing w:after="0"/>
                        <w:rPr>
                          <w:b/>
                          <w:bCs/>
                          <w:color w:val="000000" w:themeColor="text1"/>
                        </w:rPr>
                      </w:pPr>
                      <w:r w:rsidRPr="003E7938">
                        <w:rPr>
                          <w:b/>
                          <w:bCs/>
                          <w:color w:val="000000" w:themeColor="text1"/>
                        </w:rPr>
                        <w:t xml:space="preserve">Établissez des attentes réalistes </w:t>
                      </w:r>
                    </w:p>
                    <w:p w14:paraId="4D9DBB46" w14:textId="77777777" w:rsidR="000502DB" w:rsidRPr="00724868" w:rsidRDefault="000502DB" w:rsidP="00724868">
                      <w:pPr>
                        <w:rPr>
                          <w:color w:val="000000" w:themeColor="text1"/>
                        </w:rPr>
                      </w:pPr>
                      <w:r w:rsidRPr="00724868">
                        <w:rPr>
                          <w:color w:val="000000" w:themeColor="text1"/>
                        </w:rPr>
                        <w:t xml:space="preserve">Le rôle du mentor est de vous guider et de vous fournir une rétroaction qui vous aidera à vous améliorer en tant que pair évaluateur. Comme vous ne pourrez pas le consulter durant la réunion du comité, vous devez faire de votre mieux pour tenir des discussions utiles au préalable, notamment en anticipant les questions pouvant être soulevées à la réunion et en demandant conseil sur la façon de présenter votre évaluation, de respecter les opinions divergentes et d’obtenir des cotes consensuelles. </w:t>
                      </w:r>
                    </w:p>
                    <w:p w14:paraId="36F4F41B" w14:textId="77777777" w:rsidR="000502DB" w:rsidRPr="003E7938" w:rsidRDefault="000502DB" w:rsidP="000502DB">
                      <w:pPr>
                        <w:spacing w:after="0"/>
                        <w:rPr>
                          <w:b/>
                          <w:bCs/>
                          <w:color w:val="000000" w:themeColor="text1"/>
                        </w:rPr>
                      </w:pPr>
                      <w:r w:rsidRPr="003E7938">
                        <w:rPr>
                          <w:b/>
                          <w:bCs/>
                          <w:color w:val="000000" w:themeColor="text1"/>
                        </w:rPr>
                        <w:t>N’oubliez pas que le temps de votre mentor est précieux</w:t>
                      </w:r>
                    </w:p>
                    <w:p w14:paraId="49F6DE2A" w14:textId="6E457A96" w:rsidR="000502DB" w:rsidRPr="000502DB" w:rsidRDefault="000502DB" w:rsidP="000502DB">
                      <w:pPr>
                        <w:spacing w:after="0"/>
                        <w:rPr>
                          <w:color w:val="000000" w:themeColor="text1"/>
                        </w:rPr>
                      </w:pPr>
                      <w:r w:rsidRPr="000502DB">
                        <w:rPr>
                          <w:color w:val="000000" w:themeColor="text1"/>
                        </w:rPr>
                        <w:t>Le mentor est un bénévole d’expérience qui forme de nouveaux évaluateurs en plus de s’acquitter de ses autres responsabilités au sein du comité d’évaluation par les pairs. Il doit respecter non seulement les dates limites, mais aussi ses engagements personnels et professionnels durant le concours de subventions Projet. Par conséquent, pour ne pas surcharger votre mentor, assurez-vous de respecter les dates limites fixées pour la soumission de vos exercices d’évaluation et l’examen de la rétroaction. Le point culminant de votre expérience de mentorat est la rédaction de trois exercices d’évaluation pour les demandes qui vous ont été attribuées par le personnel des IRSC.</w:t>
                      </w:r>
                    </w:p>
                  </w:txbxContent>
                </v:textbox>
                <w10:wrap type="square" anchorx="margin" anchory="margin"/>
              </v:roundrect>
            </w:pict>
          </mc:Fallback>
        </mc:AlternateContent>
      </w:r>
    </w:p>
    <w:p w14:paraId="3B8B2754" w14:textId="77777777" w:rsidR="00A663E5" w:rsidRPr="001F69A8" w:rsidRDefault="00A663E5" w:rsidP="00A663E5">
      <w:pPr>
        <w:pStyle w:val="Heading1"/>
      </w:pPr>
      <w:bookmarkStart w:id="2" w:name="_Level_1:_3."/>
      <w:bookmarkEnd w:id="2"/>
      <w:r>
        <w:t xml:space="preserve">3. Examiner la rétroaction </w:t>
      </w:r>
    </w:p>
    <w:p w14:paraId="64709EA6" w14:textId="77777777" w:rsidR="00A663E5" w:rsidRPr="001F69A8" w:rsidRDefault="00A663E5" w:rsidP="00A663E5">
      <w:r>
        <w:t xml:space="preserve">Lorsque votre mentor aura terminé l’analyse de vos exercices d’évaluation, vous pouvez organiser une rencontre pour discuter de sa rétroaction et poser des questions. La rétroaction fournie doit traiter de la qualité de l’évaluation (voir la </w:t>
      </w:r>
      <w:hyperlink r:id="rId23" w:history="1">
        <w:r>
          <w:rPr>
            <w:rStyle w:val="Hyperlink"/>
          </w:rPr>
          <w:t>page Web sur la qualité de l’évaluation</w:t>
        </w:r>
      </w:hyperlink>
      <w:r>
        <w:t>). Les rencontres de mentorat ne doivent pas porter sur les opinions scientifiques ni le mérite d’une demande. Voici quelques questions à vous poser lors de l’examen de la rétroaction fournie sur vos exercices d’évaluation :</w:t>
      </w:r>
    </w:p>
    <w:p w14:paraId="4F833E0A" w14:textId="77777777" w:rsidR="00A663E5" w:rsidRPr="001F69A8" w:rsidRDefault="00A663E5" w:rsidP="00A663E5">
      <w:pPr>
        <w:pStyle w:val="ListParagraph"/>
        <w:numPr>
          <w:ilvl w:val="0"/>
          <w:numId w:val="39"/>
        </w:numPr>
        <w:spacing w:after="0" w:line="259" w:lineRule="auto"/>
      </w:pPr>
      <w:r>
        <w:t>Les sections de l’évaluation ont-elles été toutes remplies?</w:t>
      </w:r>
    </w:p>
    <w:p w14:paraId="78EFE982" w14:textId="77777777" w:rsidR="00A663E5" w:rsidRPr="001F69A8" w:rsidRDefault="00A663E5" w:rsidP="00A663E5">
      <w:pPr>
        <w:numPr>
          <w:ilvl w:val="0"/>
          <w:numId w:val="40"/>
        </w:numPr>
        <w:spacing w:after="0" w:line="259" w:lineRule="auto"/>
      </w:pPr>
      <w:r>
        <w:t xml:space="preserve">L’évaluation tient-elle adéquatement compte des </w:t>
      </w:r>
      <w:hyperlink r:id="rId24" w:anchor="4.2.2" w:history="1">
        <w:r>
          <w:rPr>
            <w:rStyle w:val="Hyperlink"/>
          </w:rPr>
          <w:t>critères de sélection et du guide d’interprétation</w:t>
        </w:r>
      </w:hyperlink>
      <w:r>
        <w:t>?</w:t>
      </w:r>
    </w:p>
    <w:p w14:paraId="26DE254D" w14:textId="77777777" w:rsidR="00A663E5" w:rsidRPr="001F69A8" w:rsidRDefault="00A663E5" w:rsidP="00A663E5">
      <w:pPr>
        <w:numPr>
          <w:ilvl w:val="0"/>
          <w:numId w:val="40"/>
        </w:numPr>
        <w:spacing w:after="0" w:line="259" w:lineRule="auto"/>
      </w:pPr>
      <w:r>
        <w:t xml:space="preserve">Avez-vous appliqué les principes de la </w:t>
      </w:r>
      <w:hyperlink r:id="rId25" w:anchor="2.5" w:history="1">
        <w:r>
          <w:rPr>
            <w:rStyle w:val="Hyperlink"/>
          </w:rPr>
          <w:t>rédaction épicène et inclusive</w:t>
        </w:r>
      </w:hyperlink>
      <w:r>
        <w:t>?</w:t>
      </w:r>
    </w:p>
    <w:p w14:paraId="3349C53A" w14:textId="77777777" w:rsidR="00A663E5" w:rsidRPr="001F69A8" w:rsidRDefault="00A663E5" w:rsidP="00A663E5">
      <w:pPr>
        <w:numPr>
          <w:ilvl w:val="0"/>
          <w:numId w:val="40"/>
        </w:numPr>
        <w:spacing w:after="0" w:line="259" w:lineRule="auto"/>
      </w:pPr>
      <w:r>
        <w:t>L’évaluation respecte-t-elle les critères de qualité énoncés dans l’</w:t>
      </w:r>
      <w:hyperlink r:id="rId26" w:history="1">
        <w:r>
          <w:rPr>
            <w:rStyle w:val="Hyperlink"/>
          </w:rPr>
          <w:t>aide-mémoire pour assurer la qualité de l’évaluation</w:t>
        </w:r>
      </w:hyperlink>
      <w:r>
        <w:t>?</w:t>
      </w:r>
    </w:p>
    <w:p w14:paraId="30201C23" w14:textId="77777777" w:rsidR="00A663E5" w:rsidRDefault="00A663E5" w:rsidP="00A663E5">
      <w:pPr>
        <w:numPr>
          <w:ilvl w:val="0"/>
          <w:numId w:val="40"/>
        </w:numPr>
        <w:spacing w:after="0" w:line="259" w:lineRule="auto"/>
      </w:pPr>
      <w:r>
        <w:t>Y a-t-il d’autres considérations propres à votre comité qui devraient être incluses dans l’évaluation (p. ex. recherche en santé autochtone ou recherche en santé mondiale)?</w:t>
      </w:r>
    </w:p>
    <w:p w14:paraId="5BA9702E" w14:textId="77777777" w:rsidR="009F4FD2" w:rsidRDefault="009F4FD2" w:rsidP="009F4FD2">
      <w:pPr>
        <w:spacing w:after="0" w:line="259" w:lineRule="auto"/>
      </w:pPr>
    </w:p>
    <w:p w14:paraId="0265846E" w14:textId="77777777" w:rsidR="009F4FD2" w:rsidRDefault="009F4FD2" w:rsidP="009F4FD2">
      <w:pPr>
        <w:spacing w:after="0" w:line="259" w:lineRule="auto"/>
      </w:pPr>
    </w:p>
    <w:p w14:paraId="520CA97A" w14:textId="77777777" w:rsidR="009F4FD2" w:rsidRPr="001F69A8" w:rsidRDefault="009F4FD2" w:rsidP="009F4FD2">
      <w:pPr>
        <w:spacing w:after="0" w:line="259" w:lineRule="auto"/>
      </w:pPr>
    </w:p>
    <w:p w14:paraId="5AE42AED" w14:textId="77777777" w:rsidR="00A663E5" w:rsidRPr="00CE5A06" w:rsidRDefault="00A663E5" w:rsidP="00A663E5">
      <w:pPr>
        <w:pStyle w:val="Heading1"/>
      </w:pPr>
      <w:bookmarkStart w:id="3" w:name="_Level_1:_4."/>
      <w:bookmarkStart w:id="4" w:name="_Level_21:_4."/>
      <w:bookmarkEnd w:id="3"/>
      <w:r>
        <w:lastRenderedPageBreak/>
        <w:t>4. Se préparer à la réunion du comité</w:t>
      </w:r>
      <w:bookmarkEnd w:id="4"/>
      <w:r>
        <w:t xml:space="preserve"> </w:t>
      </w:r>
    </w:p>
    <w:p w14:paraId="7E4FB97C" w14:textId="77777777" w:rsidR="00A663E5" w:rsidRPr="00CE5A06" w:rsidRDefault="00A663E5" w:rsidP="00A663E5">
      <w:pPr>
        <w:rPr>
          <w:color w:val="2E2E2E"/>
          <w:shd w:val="clear" w:color="auto" w:fill="FFFFFF"/>
        </w:rPr>
      </w:pPr>
      <w:r>
        <w:rPr>
          <w:color w:val="2E2E2E"/>
          <w:shd w:val="clear" w:color="auto" w:fill="FFFFFF"/>
        </w:rPr>
        <w:t>Durant la réunion, votre mentor devra s’acquitter d’autres tâches et ne pourra pas répondre à vos questions. Vous devez donc vous assurer de poser des questions à l’avance sur la présentation de votre évaluation ou la participation à la réunion. Voici quelques sujets à aborder avec votre mentor :</w:t>
      </w:r>
    </w:p>
    <w:p w14:paraId="538BBFC2" w14:textId="77777777" w:rsidR="00A663E5" w:rsidRPr="00CE5A06" w:rsidRDefault="00A663E5" w:rsidP="00A663E5">
      <w:pPr>
        <w:numPr>
          <w:ilvl w:val="0"/>
          <w:numId w:val="41"/>
        </w:numPr>
        <w:spacing w:after="0" w:line="259" w:lineRule="auto"/>
        <w:rPr>
          <w:color w:val="2E2E2E"/>
          <w:shd w:val="clear" w:color="auto" w:fill="FFFFFF"/>
        </w:rPr>
      </w:pPr>
      <w:proofErr w:type="gramStart"/>
      <w:r>
        <w:rPr>
          <w:color w:val="2E2E2E"/>
          <w:shd w:val="clear" w:color="auto" w:fill="FFFFFF"/>
        </w:rPr>
        <w:t>aperçu</w:t>
      </w:r>
      <w:proofErr w:type="gramEnd"/>
      <w:r>
        <w:rPr>
          <w:color w:val="2E2E2E"/>
          <w:shd w:val="clear" w:color="auto" w:fill="FFFFFF"/>
        </w:rPr>
        <w:t xml:space="preserve"> et présentation de la demande, notamment en ce qui touche les critères de sélection et les considérations liées au sexe ou au genre;</w:t>
      </w:r>
    </w:p>
    <w:p w14:paraId="33485D1A" w14:textId="77777777" w:rsidR="00A663E5" w:rsidRPr="00CE5A06" w:rsidRDefault="00A663E5" w:rsidP="00A663E5">
      <w:pPr>
        <w:numPr>
          <w:ilvl w:val="0"/>
          <w:numId w:val="41"/>
        </w:numPr>
        <w:spacing w:after="0" w:line="259" w:lineRule="auto"/>
        <w:rPr>
          <w:color w:val="2E2E2E"/>
          <w:shd w:val="clear" w:color="auto" w:fill="FFFFFF"/>
        </w:rPr>
      </w:pPr>
      <w:proofErr w:type="gramStart"/>
      <w:r>
        <w:rPr>
          <w:color w:val="2E2E2E"/>
          <w:shd w:val="clear" w:color="auto" w:fill="FFFFFF"/>
        </w:rPr>
        <w:t>conseils</w:t>
      </w:r>
      <w:proofErr w:type="gramEnd"/>
      <w:r>
        <w:rPr>
          <w:color w:val="2E2E2E"/>
          <w:shd w:val="clear" w:color="auto" w:fill="FFFFFF"/>
        </w:rPr>
        <w:t xml:space="preserve"> pour participer aux discussions qui portent sur les autres demandes;</w:t>
      </w:r>
    </w:p>
    <w:p w14:paraId="7A28904C" w14:textId="77777777" w:rsidR="00A663E5" w:rsidRPr="00CE5A06" w:rsidRDefault="00A663E5" w:rsidP="00A663E5">
      <w:pPr>
        <w:numPr>
          <w:ilvl w:val="0"/>
          <w:numId w:val="41"/>
        </w:numPr>
        <w:spacing w:after="0" w:line="259" w:lineRule="auto"/>
        <w:rPr>
          <w:color w:val="2E2E2E"/>
          <w:shd w:val="clear" w:color="auto" w:fill="FFFFFF"/>
        </w:rPr>
      </w:pPr>
      <w:proofErr w:type="gramStart"/>
      <w:r>
        <w:rPr>
          <w:color w:val="2E2E2E"/>
          <w:shd w:val="clear" w:color="auto" w:fill="FFFFFF"/>
        </w:rPr>
        <w:t>participation</w:t>
      </w:r>
      <w:proofErr w:type="gramEnd"/>
      <w:r>
        <w:rPr>
          <w:color w:val="2E2E2E"/>
          <w:shd w:val="clear" w:color="auto" w:fill="FFFFFF"/>
        </w:rPr>
        <w:t xml:space="preserve"> à la réunion si vos demandes ont fait l’objet d’une rationalisation;</w:t>
      </w:r>
    </w:p>
    <w:p w14:paraId="5F2AB591" w14:textId="4A524E6F" w:rsidR="00A663E5" w:rsidRPr="00812FB0" w:rsidRDefault="00A663E5" w:rsidP="00A663E5">
      <w:pPr>
        <w:numPr>
          <w:ilvl w:val="0"/>
          <w:numId w:val="41"/>
        </w:numPr>
        <w:spacing w:after="0" w:line="259" w:lineRule="auto"/>
        <w:rPr>
          <w:color w:val="2E2E2E"/>
          <w:shd w:val="clear" w:color="auto" w:fill="FFFFFF"/>
        </w:rPr>
      </w:pPr>
      <w:bookmarkStart w:id="5" w:name="_Hlk146883244"/>
      <w:proofErr w:type="gramStart"/>
      <w:r>
        <w:rPr>
          <w:color w:val="2E2E2E"/>
          <w:shd w:val="clear" w:color="auto" w:fill="FFFFFF"/>
        </w:rPr>
        <w:t>considérations</w:t>
      </w:r>
      <w:proofErr w:type="gramEnd"/>
      <w:r>
        <w:rPr>
          <w:color w:val="2E2E2E"/>
          <w:shd w:val="clear" w:color="auto" w:fill="FFFFFF"/>
        </w:rPr>
        <w:t xml:space="preserve"> propres au comité, le cas échéant</w:t>
      </w:r>
      <w:bookmarkEnd w:id="5"/>
      <w:r>
        <w:rPr>
          <w:color w:val="2E2E2E"/>
          <w:shd w:val="clear" w:color="auto" w:fill="FFFFFF"/>
        </w:rPr>
        <w:t>.</w:t>
      </w:r>
      <w:r w:rsidR="00812FB0">
        <w:rPr>
          <w:noProof/>
        </w:rPr>
        <mc:AlternateContent>
          <mc:Choice Requires="wps">
            <w:drawing>
              <wp:anchor distT="0" distB="0" distL="114300" distR="114300" simplePos="0" relativeHeight="251661312" behindDoc="0" locked="0" layoutInCell="1" allowOverlap="1" wp14:anchorId="26BF8DD3" wp14:editId="26F80256">
                <wp:simplePos x="0" y="0"/>
                <wp:positionH relativeFrom="margin">
                  <wp:align>right</wp:align>
                </wp:positionH>
                <wp:positionV relativeFrom="margin">
                  <wp:align>top</wp:align>
                </wp:positionV>
                <wp:extent cx="2346960" cy="1504950"/>
                <wp:effectExtent l="0" t="0" r="15240" b="19050"/>
                <wp:wrapSquare wrapText="bothSides"/>
                <wp:docPr id="61805615" name="Rectangle: Rounded Corners 1"/>
                <wp:cNvGraphicFramePr/>
                <a:graphic xmlns:a="http://schemas.openxmlformats.org/drawingml/2006/main">
                  <a:graphicData uri="http://schemas.microsoft.com/office/word/2010/wordprocessingShape">
                    <wps:wsp>
                      <wps:cNvSpPr/>
                      <wps:spPr>
                        <a:xfrm>
                          <a:off x="0" y="0"/>
                          <a:ext cx="2346960" cy="1504950"/>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F2CB2B" w14:textId="5129F871" w:rsidR="00812FB0" w:rsidRPr="00812FB0" w:rsidRDefault="00812FB0" w:rsidP="00812FB0">
                            <w:pPr>
                              <w:rPr>
                                <w:rFonts w:ascii="Arial Black" w:hAnsi="Arial Black"/>
                                <w:b/>
                                <w:bCs/>
                                <w:color w:val="000000" w:themeColor="text1"/>
                                <w:sz w:val="24"/>
                                <w:szCs w:val="24"/>
                              </w:rPr>
                            </w:pPr>
                            <w:r w:rsidRPr="00812FB0">
                              <w:rPr>
                                <w:rFonts w:ascii="Arial Black" w:hAnsi="Arial Black"/>
                                <w:b/>
                                <w:bCs/>
                                <w:color w:val="000000" w:themeColor="text1"/>
                                <w:sz w:val="24"/>
                                <w:szCs w:val="24"/>
                              </w:rPr>
                              <w:t>Durant la réunion</w:t>
                            </w:r>
                          </w:p>
                          <w:p w14:paraId="1168F196" w14:textId="4E12D7D6" w:rsidR="00812FB0" w:rsidRPr="00812FB0" w:rsidRDefault="00812FB0" w:rsidP="00812FB0">
                            <w:pPr>
                              <w:rPr>
                                <w:color w:val="000000" w:themeColor="text1"/>
                              </w:rPr>
                            </w:pPr>
                            <w:r w:rsidRPr="00812FB0">
                              <w:rPr>
                                <w:color w:val="000000" w:themeColor="text1"/>
                              </w:rPr>
                              <w:t>Le personnel des IRSC sera à votre disposition durant la réunion du comité pour répondre aux questions ou régler les problèmes.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F8DD3" id="_x0000_s1027" style="position:absolute;left:0;text-align:left;margin-left:133.6pt;margin-top:0;width:184.8pt;height:118.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bJoQIAAMMFAAAOAAAAZHJzL2Uyb0RvYy54bWysVEtv2zAMvg/YfxB0X+1kSdcGcYogRYcB&#10;XRu0HXpWZCk2IIuapMTOfv0o+ZH0sR2GXWTx9ZH6THJ+1VSK7IV1JeiMjs5SSoTmkJd6m9EfTzef&#10;LihxnumcKdAiowfh6NXi44d5bWZiDAWoXFiCINrNapPRwnszSxLHC1ExdwZGaDRKsBXzKNptkltW&#10;I3qlknGanic12NxY4MI51F63RrqI+FIK7u+ldMITlVGszcfTxnMTzmQxZ7OtZaYoeVcG+4cqKlZq&#10;TDpAXTPPyM6Wb6CqkltwIP0ZhyoBKUsu4hvwNaP01WseC2ZEfAuS48xAk/t/sPxu/2jWFmmojZs5&#10;vIZXNNJW4Yv1kSaSdRjIEo0nHJXjz5Pzy3PklKNtNE0nl9NIZ3IMN9b5rwIqEi4ZtbDT+QP+ksgU&#10;2986j3nRv/cLKR2oMr8plYpCaAOxUpbsGf7AzXYUQ9Wu+g55q8OsaZ83dk1wj6gvkJR+C263mwE6&#10;TS+W03FoB6znJBKlEJoc2Yk3f1AiACr9ICQp88BHLG0ooa2OcS60b6t2BctFq0a6/lB0BAzIEikY&#10;sDuAl2z02G3NnX8IFbHvh+D0b4W1wUNEzAzaD8FVqcG+B6DwVV3m1r8nqaUmsOSbTYPcYHcEz6DZ&#10;QH5YW2KhnUNn+E2JrXHLnF8zi4OH7YTLxN/jIRXUGYXuRkkB9td7+uCP84BWSmoc5Iy6nztmBSXq&#10;m8ZJuRxNJmHyozCZfhmjYE8tm1OL3lUrwFYb4doyPF6Dv1f9VVqonnHnLENWNDHNMXdGube9sPLt&#10;gsGtxcVyGd1w2g3zt/rR8AAeeA5d/9Q8M2u6+fA4WnfQDz2bvZqQ1jdEaljuPMgyjs+R1+4P4KaI&#10;XdxttbCKTuXoddy9i98AAAD//wMAUEsDBBQABgAIAAAAIQDFDDD42gAAAAUBAAAPAAAAZHJzL2Rv&#10;d25yZXYueG1sTI7BTsMwEETvSPyDtUjcqE2LAoQ4FQIhOKG2gLi69uIE4nUUu034e7Zc4LLSaEZv&#10;X7WcQif2OKQ2kobzmQKBZKNryWt4fXk4uwKRsiFnukio4RsTLOvjo8qULo60xv0me8EQSqXR0OTc&#10;l1Im22AwaRZ7JO4+4hBM5jh46QYzMjx0cq5UIYNpiT80pse7Bu3XZhc0qFXxZH28v6Dn98n6t3H8&#10;fFyvtD49mW5vQGSc8t8YDvqsDjU7beOOXBIdM3j3e7lbFNcFiK2G+eJSgawr+d++/gEAAP//AwBQ&#10;SwECLQAUAAYACAAAACEAtoM4kv4AAADhAQAAEwAAAAAAAAAAAAAAAAAAAAAAW0NvbnRlbnRfVHlw&#10;ZXNdLnhtbFBLAQItABQABgAIAAAAIQA4/SH/1gAAAJQBAAALAAAAAAAAAAAAAAAAAC8BAABfcmVs&#10;cy8ucmVsc1BLAQItABQABgAIAAAAIQAH9ebJoQIAAMMFAAAOAAAAAAAAAAAAAAAAAC4CAABkcnMv&#10;ZTJvRG9jLnhtbFBLAQItABQABgAIAAAAIQDFDDD42gAAAAUBAAAPAAAAAAAAAAAAAAAAAPsEAABk&#10;cnMvZG93bnJldi54bWxQSwUGAAAAAAQABADzAAAAAgYAAAAA&#10;" fillcolor="#f2f2f2 [3052]" strokecolor="#008a52" strokeweight="1pt">
                <v:stroke joinstyle="miter"/>
                <v:textbox>
                  <w:txbxContent>
                    <w:p w14:paraId="24F2CB2B" w14:textId="5129F871" w:rsidR="00812FB0" w:rsidRPr="00812FB0" w:rsidRDefault="00812FB0" w:rsidP="00812FB0">
                      <w:pPr>
                        <w:rPr>
                          <w:rFonts w:ascii="Arial Black" w:hAnsi="Arial Black"/>
                          <w:b/>
                          <w:bCs/>
                          <w:color w:val="000000" w:themeColor="text1"/>
                          <w:sz w:val="24"/>
                          <w:szCs w:val="24"/>
                        </w:rPr>
                      </w:pPr>
                      <w:r w:rsidRPr="00812FB0">
                        <w:rPr>
                          <w:rFonts w:ascii="Arial Black" w:hAnsi="Arial Black"/>
                          <w:b/>
                          <w:bCs/>
                          <w:color w:val="000000" w:themeColor="text1"/>
                          <w:sz w:val="24"/>
                          <w:szCs w:val="24"/>
                        </w:rPr>
                        <w:t>Durant la réunion</w:t>
                      </w:r>
                    </w:p>
                    <w:p w14:paraId="1168F196" w14:textId="4E12D7D6" w:rsidR="00812FB0" w:rsidRPr="00812FB0" w:rsidRDefault="00812FB0" w:rsidP="00812FB0">
                      <w:pPr>
                        <w:rPr>
                          <w:color w:val="000000" w:themeColor="text1"/>
                        </w:rPr>
                      </w:pPr>
                      <w:r w:rsidRPr="00812FB0">
                        <w:rPr>
                          <w:color w:val="000000" w:themeColor="text1"/>
                        </w:rPr>
                        <w:t>Le personnel des IRSC sera à votre disposition durant la réunion du comité pour répondre aux questions ou régler les problèmes.</w:t>
                      </w:r>
                    </w:p>
                  </w:txbxContent>
                </v:textbox>
                <w10:wrap type="square" anchorx="margin" anchory="margin"/>
              </v:roundrect>
            </w:pict>
          </mc:Fallback>
        </mc:AlternateContent>
      </w:r>
    </w:p>
    <w:p w14:paraId="63616B22" w14:textId="77777777" w:rsidR="00A663E5" w:rsidRPr="00CE5A06" w:rsidRDefault="00A663E5" w:rsidP="00A663E5">
      <w:pPr>
        <w:pStyle w:val="Heading1"/>
      </w:pPr>
      <w:bookmarkStart w:id="6" w:name="_Level_1:_5."/>
      <w:bookmarkEnd w:id="6"/>
      <w:r>
        <w:t xml:space="preserve">5. Faire le bilan </w:t>
      </w:r>
    </w:p>
    <w:p w14:paraId="2B57CFFE" w14:textId="77777777" w:rsidR="00A663E5" w:rsidRPr="00527139" w:rsidRDefault="00A663E5" w:rsidP="00A663E5">
      <w:pPr>
        <w:rPr>
          <w:color w:val="2E2E2E"/>
          <w:shd w:val="clear" w:color="auto" w:fill="FFFFFF"/>
        </w:rPr>
      </w:pPr>
      <w:r>
        <w:rPr>
          <w:color w:val="2E2E2E"/>
          <w:shd w:val="clear" w:color="auto" w:fill="FFFFFF"/>
        </w:rPr>
        <w:t>Si votre charge de travail et votre horaire le permettent, nous vous encourageons à rencontrer votre mentor après la réunion pour faire le bilan de votre expérience. Voici quelques sujets à aborder :</w:t>
      </w:r>
    </w:p>
    <w:p w14:paraId="62D3188A" w14:textId="77777777" w:rsidR="00A663E5" w:rsidRPr="00CE5A06" w:rsidRDefault="00A663E5" w:rsidP="00A663E5">
      <w:pPr>
        <w:numPr>
          <w:ilvl w:val="0"/>
          <w:numId w:val="42"/>
        </w:numPr>
        <w:spacing w:after="0" w:line="259" w:lineRule="auto"/>
        <w:rPr>
          <w:color w:val="2E2E2E"/>
          <w:shd w:val="clear" w:color="auto" w:fill="FFFFFF"/>
        </w:rPr>
      </w:pPr>
      <w:proofErr w:type="gramStart"/>
      <w:r>
        <w:rPr>
          <w:color w:val="2E2E2E"/>
          <w:shd w:val="clear" w:color="auto" w:fill="FFFFFF"/>
        </w:rPr>
        <w:t>votre</w:t>
      </w:r>
      <w:proofErr w:type="gramEnd"/>
      <w:r>
        <w:rPr>
          <w:color w:val="2E2E2E"/>
          <w:shd w:val="clear" w:color="auto" w:fill="FFFFFF"/>
        </w:rPr>
        <w:t xml:space="preserve"> présentation, le cas échéant, notamment si elle a touché à tous les points de discussion requis pour bien </w:t>
      </w:r>
      <w:hyperlink r:id="rId27" w:anchor="4.3.2" w:history="1">
        <w:r>
          <w:rPr>
            <w:rStyle w:val="Hyperlink"/>
            <w:shd w:val="clear" w:color="auto" w:fill="FFFFFF"/>
          </w:rPr>
          <w:t>évaluer la demande</w:t>
        </w:r>
      </w:hyperlink>
      <w:r>
        <w:rPr>
          <w:color w:val="2E2E2E"/>
          <w:shd w:val="clear" w:color="auto" w:fill="FFFFFF"/>
        </w:rPr>
        <w:t>;</w:t>
      </w:r>
    </w:p>
    <w:p w14:paraId="57615B18" w14:textId="77777777" w:rsidR="00A663E5" w:rsidRPr="00CE5A06" w:rsidRDefault="00A663E5" w:rsidP="00A663E5">
      <w:pPr>
        <w:numPr>
          <w:ilvl w:val="0"/>
          <w:numId w:val="42"/>
        </w:numPr>
        <w:spacing w:after="0" w:line="259" w:lineRule="auto"/>
        <w:rPr>
          <w:color w:val="2E2E2E"/>
          <w:shd w:val="clear" w:color="auto" w:fill="FFFFFF"/>
        </w:rPr>
      </w:pPr>
      <w:proofErr w:type="gramStart"/>
      <w:r>
        <w:rPr>
          <w:color w:val="2E2E2E"/>
          <w:shd w:val="clear" w:color="auto" w:fill="FFFFFF"/>
        </w:rPr>
        <w:t>votre</w:t>
      </w:r>
      <w:proofErr w:type="gramEnd"/>
      <w:r>
        <w:rPr>
          <w:color w:val="2E2E2E"/>
          <w:shd w:val="clear" w:color="auto" w:fill="FFFFFF"/>
        </w:rPr>
        <w:t xml:space="preserve"> contribution et votre participation aux discussions du comité, en mettant l’accent sur le professionnalisme et le caractère pertinent et constructif des interventions;</w:t>
      </w:r>
    </w:p>
    <w:p w14:paraId="4CF09650" w14:textId="77777777" w:rsidR="00A663E5" w:rsidRPr="00CE5A06" w:rsidRDefault="00A663E5" w:rsidP="00A663E5">
      <w:pPr>
        <w:numPr>
          <w:ilvl w:val="0"/>
          <w:numId w:val="42"/>
        </w:numPr>
        <w:spacing w:after="0" w:line="259" w:lineRule="auto"/>
        <w:rPr>
          <w:color w:val="2E2E2E"/>
          <w:shd w:val="clear" w:color="auto" w:fill="FFFFFF"/>
        </w:rPr>
      </w:pPr>
      <w:bookmarkStart w:id="7" w:name="_Hlk146883219"/>
      <w:proofErr w:type="gramStart"/>
      <w:r>
        <w:rPr>
          <w:color w:val="2E2E2E"/>
          <w:shd w:val="clear" w:color="auto" w:fill="FFFFFF"/>
        </w:rPr>
        <w:t>autres</w:t>
      </w:r>
      <w:proofErr w:type="gramEnd"/>
      <w:r>
        <w:rPr>
          <w:color w:val="2E2E2E"/>
          <w:shd w:val="clear" w:color="auto" w:fill="FFFFFF"/>
        </w:rPr>
        <w:t xml:space="preserve"> questions ou commentaires sur la réunion du comité</w:t>
      </w:r>
      <w:bookmarkEnd w:id="7"/>
      <w:r>
        <w:rPr>
          <w:color w:val="2E2E2E"/>
          <w:shd w:val="clear" w:color="auto" w:fill="FFFFFF"/>
        </w:rPr>
        <w:t>.</w:t>
      </w:r>
      <w:r>
        <w:rPr>
          <w:color w:val="2E2E2E"/>
          <w:shd w:val="clear" w:color="auto" w:fill="FFFFFF"/>
        </w:rPr>
        <w:br w:type="page"/>
      </w:r>
    </w:p>
    <w:p w14:paraId="44C358CC" w14:textId="77777777" w:rsidR="00A663E5" w:rsidRPr="00A52C4C" w:rsidRDefault="00A663E5" w:rsidP="00A52C4C">
      <w:pPr>
        <w:pStyle w:val="Heading1"/>
        <w:shd w:val="clear" w:color="auto" w:fill="008A52"/>
        <w:rPr>
          <w:color w:val="FFFFFF" w:themeColor="background1"/>
        </w:rPr>
      </w:pPr>
      <w:r w:rsidRPr="00A52C4C">
        <w:rPr>
          <w:color w:val="FFFFFF" w:themeColor="background1"/>
        </w:rPr>
        <w:lastRenderedPageBreak/>
        <w:t>Plan de mentorat</w:t>
      </w:r>
    </w:p>
    <w:p w14:paraId="15326CDE" w14:textId="77777777" w:rsidR="00A663E5" w:rsidRPr="00CE5A06" w:rsidRDefault="00A663E5" w:rsidP="00A663E5">
      <w:r>
        <w:t>Le plan suivant peut vous aider à structurer votre mentorat. En y indiquant vos objectifs et vos réflexions, vous pourrez consacrer votre temps au développement des compétences ciblées.</w:t>
      </w:r>
    </w:p>
    <w:p w14:paraId="4A87438F" w14:textId="77777777" w:rsidR="00A663E5" w:rsidRPr="00CE5A06" w:rsidRDefault="00A663E5" w:rsidP="00A663E5">
      <w:r>
        <w:rPr>
          <w:b/>
          <w:bCs/>
        </w:rPr>
        <w:t>Énumérez vos objectifs de carrière.</w:t>
      </w:r>
      <w:r>
        <w:t xml:space="preserve"> (</w:t>
      </w:r>
      <w:proofErr w:type="gramStart"/>
      <w:r>
        <w:t>une</w:t>
      </w:r>
      <w:proofErr w:type="gramEnd"/>
      <w:r>
        <w:t xml:space="preserve"> ou deux phrases; maximum de trois objectifs)</w:t>
      </w:r>
    </w:p>
    <w:p w14:paraId="4237A6A8" w14:textId="77777777" w:rsidR="00A663E5" w:rsidRPr="00CE5A06" w:rsidRDefault="00A663E5" w:rsidP="00A663E5">
      <w:pPr>
        <w:pStyle w:val="ListParagraph"/>
        <w:numPr>
          <w:ilvl w:val="0"/>
          <w:numId w:val="37"/>
        </w:numPr>
        <w:spacing w:after="160" w:line="259" w:lineRule="auto"/>
      </w:pPr>
      <w:r>
        <w:t xml:space="preserve"> </w:t>
      </w:r>
      <w:r>
        <w:br/>
      </w:r>
    </w:p>
    <w:p w14:paraId="6C014F79" w14:textId="77777777" w:rsidR="00A663E5" w:rsidRPr="00CE5A06" w:rsidRDefault="00A663E5" w:rsidP="00A663E5">
      <w:pPr>
        <w:pStyle w:val="ListParagraph"/>
        <w:numPr>
          <w:ilvl w:val="0"/>
          <w:numId w:val="37"/>
        </w:numPr>
        <w:spacing w:after="160" w:line="259" w:lineRule="auto"/>
      </w:pPr>
      <w:r>
        <w:t xml:space="preserve"> </w:t>
      </w:r>
      <w:r>
        <w:br/>
      </w:r>
    </w:p>
    <w:p w14:paraId="0952CA00" w14:textId="77777777" w:rsidR="00A663E5" w:rsidRPr="00CE5A06" w:rsidRDefault="00A663E5" w:rsidP="00A663E5">
      <w:pPr>
        <w:pStyle w:val="ListParagraph"/>
        <w:numPr>
          <w:ilvl w:val="0"/>
          <w:numId w:val="37"/>
        </w:numPr>
        <w:spacing w:after="160" w:line="259" w:lineRule="auto"/>
      </w:pPr>
      <w:r>
        <w:br/>
      </w:r>
    </w:p>
    <w:p w14:paraId="481C0AFC" w14:textId="77777777" w:rsidR="00A663E5" w:rsidRPr="00CE5A06" w:rsidRDefault="00A663E5" w:rsidP="00A663E5">
      <w:r>
        <w:rPr>
          <w:b/>
          <w:bCs/>
        </w:rPr>
        <w:t>Décrivez sommairement votre expérience de recherche et vos spécialités.</w:t>
      </w:r>
      <w:r>
        <w:t xml:space="preserve"> (</w:t>
      </w:r>
      <w:proofErr w:type="gramStart"/>
      <w:r>
        <w:t>un</w:t>
      </w:r>
      <w:proofErr w:type="gramEnd"/>
      <w:r>
        <w:t xml:space="preserve"> ou deux paragraphes)</w:t>
      </w:r>
    </w:p>
    <w:p w14:paraId="76DE4D18" w14:textId="77777777" w:rsidR="00A663E5" w:rsidRPr="00CE5A06" w:rsidRDefault="00A663E5" w:rsidP="00A663E5"/>
    <w:p w14:paraId="494092F8" w14:textId="77777777" w:rsidR="00A663E5" w:rsidRPr="00CE5A06" w:rsidRDefault="00A663E5" w:rsidP="00A663E5"/>
    <w:p w14:paraId="4D531AAC" w14:textId="77777777" w:rsidR="00A663E5" w:rsidRPr="00CE5A06" w:rsidRDefault="00A663E5" w:rsidP="00A663E5"/>
    <w:p w14:paraId="08330584" w14:textId="77777777" w:rsidR="00A663E5" w:rsidRPr="00CE5A06" w:rsidRDefault="00A663E5" w:rsidP="00A663E5"/>
    <w:p w14:paraId="286741F1" w14:textId="77777777" w:rsidR="00A663E5" w:rsidRPr="00CE5A06" w:rsidRDefault="00A663E5" w:rsidP="00A663E5"/>
    <w:p w14:paraId="1C597BBE" w14:textId="77777777" w:rsidR="00A663E5" w:rsidRPr="00CE5A06" w:rsidRDefault="00A663E5" w:rsidP="00A663E5"/>
    <w:p w14:paraId="2FECDC8D" w14:textId="77777777" w:rsidR="00A663E5" w:rsidRPr="00CE5A06" w:rsidRDefault="00A663E5" w:rsidP="00A663E5">
      <w:r>
        <w:rPr>
          <w:b/>
          <w:bCs/>
        </w:rPr>
        <w:t>Pourquoi le processus d’évaluation par les pairs vous intéresse-t-il?</w:t>
      </w:r>
      <w:r>
        <w:t xml:space="preserve"> (</w:t>
      </w:r>
      <w:proofErr w:type="gramStart"/>
      <w:r>
        <w:t>un</w:t>
      </w:r>
      <w:proofErr w:type="gramEnd"/>
      <w:r>
        <w:t xml:space="preserve"> ou deux paragraphes)</w:t>
      </w:r>
    </w:p>
    <w:p w14:paraId="2CD5CD5D" w14:textId="77777777" w:rsidR="00A663E5" w:rsidRPr="00CE5A06" w:rsidRDefault="00A663E5" w:rsidP="00A663E5"/>
    <w:p w14:paraId="21342ED8" w14:textId="77777777" w:rsidR="00A663E5" w:rsidRPr="00CE5A06" w:rsidRDefault="00A663E5" w:rsidP="00A663E5"/>
    <w:p w14:paraId="69F5E7F0" w14:textId="77777777" w:rsidR="00A663E5" w:rsidRPr="00CE5A06" w:rsidRDefault="00A663E5" w:rsidP="00A663E5"/>
    <w:p w14:paraId="19CFC95E" w14:textId="77777777" w:rsidR="00A663E5" w:rsidRPr="00CE5A06" w:rsidRDefault="00A663E5" w:rsidP="00A663E5"/>
    <w:p w14:paraId="536CD332" w14:textId="77777777" w:rsidR="00A663E5" w:rsidRPr="00CE5A06" w:rsidRDefault="00A663E5" w:rsidP="00A663E5"/>
    <w:p w14:paraId="10EEF9E9" w14:textId="77777777" w:rsidR="00A663E5" w:rsidRPr="00CE5A06" w:rsidRDefault="00A663E5" w:rsidP="00A663E5"/>
    <w:p w14:paraId="3AF623D4" w14:textId="77777777" w:rsidR="00A663E5" w:rsidRPr="00CE5A06" w:rsidRDefault="00A663E5" w:rsidP="00A663E5"/>
    <w:p w14:paraId="0FC96119" w14:textId="77777777" w:rsidR="00A663E5" w:rsidRPr="00CE5A06" w:rsidRDefault="00A663E5" w:rsidP="00A663E5"/>
    <w:p w14:paraId="3B9EB0D5" w14:textId="77777777" w:rsidR="00A663E5" w:rsidRPr="00CE5A06" w:rsidRDefault="00A663E5" w:rsidP="00A663E5"/>
    <w:p w14:paraId="51F2B06C" w14:textId="77777777" w:rsidR="00A663E5" w:rsidRPr="00CE5A06" w:rsidRDefault="00A663E5" w:rsidP="00A663E5"/>
    <w:p w14:paraId="6666FF4A" w14:textId="77777777" w:rsidR="00A663E5" w:rsidRPr="00CE5A06" w:rsidRDefault="00A663E5" w:rsidP="00A663E5"/>
    <w:p w14:paraId="185CB4D8" w14:textId="77777777" w:rsidR="00A663E5" w:rsidRPr="00CE5A06" w:rsidRDefault="00A663E5" w:rsidP="00A663E5"/>
    <w:p w14:paraId="379278B8" w14:textId="77777777" w:rsidR="00A663E5" w:rsidRDefault="00A663E5" w:rsidP="00A663E5"/>
    <w:p w14:paraId="0A71A2A6" w14:textId="77777777" w:rsidR="00A52C4C" w:rsidRDefault="00A52C4C" w:rsidP="00A663E5"/>
    <w:p w14:paraId="038EEB26" w14:textId="77777777" w:rsidR="00A52C4C" w:rsidRPr="00CE5A06" w:rsidRDefault="00A52C4C" w:rsidP="00A663E5"/>
    <w:p w14:paraId="092DF1CE" w14:textId="77777777" w:rsidR="00A663E5" w:rsidRPr="00A52C4C" w:rsidRDefault="00A663E5" w:rsidP="00A52C4C">
      <w:pPr>
        <w:pStyle w:val="Heading1"/>
        <w:shd w:val="clear" w:color="auto" w:fill="008A52"/>
        <w:rPr>
          <w:color w:val="FFFFFF" w:themeColor="background1"/>
        </w:rPr>
      </w:pPr>
      <w:r w:rsidRPr="00A52C4C">
        <w:rPr>
          <w:color w:val="FFFFFF" w:themeColor="background1"/>
        </w:rPr>
        <w:lastRenderedPageBreak/>
        <w:t>Plan de communication</w:t>
      </w:r>
    </w:p>
    <w:p w14:paraId="42A21FD6" w14:textId="77777777" w:rsidR="00A663E5" w:rsidRPr="00CE5A06" w:rsidRDefault="00A663E5" w:rsidP="00A663E5">
      <w:r>
        <w:t>Le plan suivant peut vous aider à organiser votre mentorat. En convenant des dates et des objectifs, vous aurez tous les outils nécessaires pour écouter, apprendre et participer.</w:t>
      </w:r>
    </w:p>
    <w:p w14:paraId="60AC30D4" w14:textId="77777777" w:rsidR="00A663E5" w:rsidRPr="00CE5A06" w:rsidRDefault="00A663E5" w:rsidP="00A663E5">
      <w:r>
        <w:t xml:space="preserve">Mentor : </w:t>
      </w:r>
    </w:p>
    <w:p w14:paraId="48DA17EC" w14:textId="77777777" w:rsidR="00A663E5" w:rsidRPr="00CE5A06" w:rsidRDefault="00A663E5" w:rsidP="00A663E5">
      <w:r>
        <w:t>Coordonnées :</w:t>
      </w:r>
    </w:p>
    <w:p w14:paraId="71D48994" w14:textId="77777777" w:rsidR="00A663E5" w:rsidRPr="00CE5A06" w:rsidRDefault="00A663E5" w:rsidP="00A663E5"/>
    <w:p w14:paraId="01AEF299" w14:textId="77777777" w:rsidR="00A663E5" w:rsidRPr="00CE5A06" w:rsidRDefault="00A663E5" w:rsidP="00A663E5">
      <w:r>
        <w:t>Mentoré :</w:t>
      </w:r>
    </w:p>
    <w:p w14:paraId="2F9D8690" w14:textId="77777777" w:rsidR="00A663E5" w:rsidRPr="00CE5A06" w:rsidRDefault="00A663E5" w:rsidP="00A663E5">
      <w:r>
        <w:t>Coordonnées :</w:t>
      </w:r>
    </w:p>
    <w:p w14:paraId="494017E2" w14:textId="77777777" w:rsidR="00A663E5" w:rsidRPr="00CE5A06" w:rsidRDefault="00A663E5" w:rsidP="00A663E5"/>
    <w:p w14:paraId="3AE11437" w14:textId="77777777" w:rsidR="00A663E5" w:rsidRPr="00CE5A06" w:rsidRDefault="00A663E5" w:rsidP="00A663E5">
      <w:r>
        <w:t xml:space="preserve">Comité : </w:t>
      </w:r>
    </w:p>
    <w:p w14:paraId="67D15706" w14:textId="77777777" w:rsidR="00A663E5" w:rsidRPr="00CE5A06" w:rsidRDefault="00A663E5" w:rsidP="00A663E5">
      <w:r>
        <w:t xml:space="preserve">Date de réunion du comité : </w:t>
      </w:r>
    </w:p>
    <w:tbl>
      <w:tblPr>
        <w:tblStyle w:val="GridTable4-Accent6"/>
        <w:tblW w:w="0" w:type="auto"/>
        <w:tblLook w:val="04A0" w:firstRow="1" w:lastRow="0" w:firstColumn="1" w:lastColumn="0" w:noHBand="0" w:noVBand="1"/>
      </w:tblPr>
      <w:tblGrid>
        <w:gridCol w:w="1642"/>
        <w:gridCol w:w="3573"/>
        <w:gridCol w:w="4135"/>
      </w:tblGrid>
      <w:tr w:rsidR="00A663E5" w:rsidRPr="00CE5A06" w14:paraId="093BEB88" w14:textId="77777777" w:rsidTr="00A52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8A52"/>
          </w:tcPr>
          <w:p w14:paraId="6504613C" w14:textId="77777777" w:rsidR="00A663E5" w:rsidRDefault="00A663E5" w:rsidP="00E528C3">
            <w:r>
              <w:t>Tâche</w:t>
            </w:r>
          </w:p>
        </w:tc>
        <w:tc>
          <w:tcPr>
            <w:tcW w:w="3573" w:type="dxa"/>
            <w:shd w:val="clear" w:color="auto" w:fill="008A52"/>
          </w:tcPr>
          <w:p w14:paraId="741335C0" w14:textId="77777777" w:rsidR="00A663E5" w:rsidRDefault="00A663E5" w:rsidP="00E528C3">
            <w:pPr>
              <w:cnfStyle w:val="100000000000" w:firstRow="1" w:lastRow="0" w:firstColumn="0" w:lastColumn="0" w:oddVBand="0" w:evenVBand="0" w:oddHBand="0" w:evenHBand="0" w:firstRowFirstColumn="0" w:firstRowLastColumn="0" w:lastRowFirstColumn="0" w:lastRowLastColumn="0"/>
            </w:pPr>
            <w:r>
              <w:t>Description</w:t>
            </w:r>
          </w:p>
        </w:tc>
        <w:tc>
          <w:tcPr>
            <w:tcW w:w="4135" w:type="dxa"/>
            <w:shd w:val="clear" w:color="auto" w:fill="008A52"/>
          </w:tcPr>
          <w:p w14:paraId="200209BA" w14:textId="77777777" w:rsidR="00A663E5" w:rsidRPr="00CE5A06" w:rsidRDefault="00A663E5" w:rsidP="00E528C3">
            <w:pPr>
              <w:cnfStyle w:val="100000000000" w:firstRow="1" w:lastRow="0" w:firstColumn="0" w:lastColumn="0" w:oddVBand="0" w:evenVBand="0" w:oddHBand="0" w:evenHBand="0" w:firstRowFirstColumn="0" w:firstRowLastColumn="0" w:lastRowFirstColumn="0" w:lastRowLastColumn="0"/>
            </w:pPr>
            <w:r>
              <w:t>Réponse convenue entre le mentor et le mentoré</w:t>
            </w:r>
          </w:p>
        </w:tc>
      </w:tr>
      <w:tr w:rsidR="00A663E5" w14:paraId="01840995" w14:textId="77777777" w:rsidTr="00A5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AC77468" w14:textId="77777777" w:rsidR="00A663E5" w:rsidRDefault="00A663E5" w:rsidP="00E528C3">
            <w:r>
              <w:t>Planifier la communication</w:t>
            </w:r>
          </w:p>
        </w:tc>
        <w:tc>
          <w:tcPr>
            <w:tcW w:w="3573" w:type="dxa"/>
          </w:tcPr>
          <w:p w14:paraId="30C995DF" w14:textId="554B8B68" w:rsidR="00A663E5" w:rsidRDefault="00A663E5" w:rsidP="00E528C3">
            <w:pPr>
              <w:cnfStyle w:val="000000100000" w:firstRow="0" w:lastRow="0" w:firstColumn="0" w:lastColumn="0" w:oddVBand="0" w:evenVBand="0" w:oddHBand="1" w:evenHBand="0" w:firstRowFirstColumn="0" w:firstRowLastColumn="0" w:lastRowFirstColumn="0" w:lastRowLastColumn="0"/>
            </w:pPr>
            <w:r>
              <w:t>Quels moyens de communication utiliserez-vous pour vos rencontres? (</w:t>
            </w:r>
            <w:proofErr w:type="gramStart"/>
            <w:r>
              <w:t>p.</w:t>
            </w:r>
            <w:proofErr w:type="gramEnd"/>
            <w:r>
              <w:t> ex. courriel, Microsoft Teams)</w:t>
            </w:r>
          </w:p>
          <w:p w14:paraId="4087488E" w14:textId="77777777" w:rsidR="00A663E5" w:rsidRDefault="00A663E5" w:rsidP="00E528C3">
            <w:pPr>
              <w:cnfStyle w:val="000000100000" w:firstRow="0" w:lastRow="0" w:firstColumn="0" w:lastColumn="0" w:oddVBand="0" w:evenVBand="0" w:oddHBand="1" w:evenHBand="0" w:firstRowFirstColumn="0" w:firstRowLastColumn="0" w:lastRowFirstColumn="0" w:lastRowLastColumn="0"/>
            </w:pPr>
          </w:p>
          <w:p w14:paraId="20F74070" w14:textId="77777777" w:rsidR="00A663E5" w:rsidRDefault="00A663E5" w:rsidP="00E528C3">
            <w:pPr>
              <w:cnfStyle w:val="000000100000" w:firstRow="0" w:lastRow="0" w:firstColumn="0" w:lastColumn="0" w:oddVBand="0" w:evenVBand="0" w:oddHBand="1" w:evenHBand="0" w:firstRowFirstColumn="0" w:firstRowLastColumn="0" w:lastRowFirstColumn="0" w:lastRowLastColumn="0"/>
            </w:pPr>
          </w:p>
        </w:tc>
        <w:tc>
          <w:tcPr>
            <w:tcW w:w="4135" w:type="dxa"/>
          </w:tcPr>
          <w:p w14:paraId="486FBBCA" w14:textId="77777777" w:rsidR="00A663E5" w:rsidRDefault="00A663E5" w:rsidP="00E528C3">
            <w:pPr>
              <w:cnfStyle w:val="000000100000" w:firstRow="0" w:lastRow="0" w:firstColumn="0" w:lastColumn="0" w:oddVBand="0" w:evenVBand="0" w:oddHBand="1" w:evenHBand="0" w:firstRowFirstColumn="0" w:firstRowLastColumn="0" w:lastRowFirstColumn="0" w:lastRowLastColumn="0"/>
            </w:pPr>
          </w:p>
        </w:tc>
      </w:tr>
      <w:tr w:rsidR="00A663E5" w:rsidRPr="00FA3E0F" w14:paraId="2C6970AA" w14:textId="77777777" w:rsidTr="00A52C4C">
        <w:trPr>
          <w:trHeight w:val="806"/>
        </w:trPr>
        <w:tc>
          <w:tcPr>
            <w:cnfStyle w:val="001000000000" w:firstRow="0" w:lastRow="0" w:firstColumn="1" w:lastColumn="0" w:oddVBand="0" w:evenVBand="0" w:oddHBand="0" w:evenHBand="0" w:firstRowFirstColumn="0" w:firstRowLastColumn="0" w:lastRowFirstColumn="0" w:lastRowLastColumn="0"/>
            <w:tcW w:w="1642" w:type="dxa"/>
          </w:tcPr>
          <w:p w14:paraId="41703A66" w14:textId="77777777" w:rsidR="00A663E5" w:rsidRDefault="00A663E5" w:rsidP="00E528C3">
            <w:r>
              <w:t>Fixer un calendrier</w:t>
            </w:r>
          </w:p>
        </w:tc>
        <w:tc>
          <w:tcPr>
            <w:tcW w:w="3573" w:type="dxa"/>
          </w:tcPr>
          <w:p w14:paraId="097D2769"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r>
              <w:t>À quelles dates et heures souhaiteriez-vous vous rencontrer? (</w:t>
            </w:r>
            <w:proofErr w:type="gramStart"/>
            <w:r>
              <w:t>p.</w:t>
            </w:r>
            <w:proofErr w:type="gramEnd"/>
            <w:r>
              <w:t> ex. pour discuter de la rétroaction, pour faire le bilan)</w:t>
            </w:r>
          </w:p>
          <w:p w14:paraId="215DA99C"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p w14:paraId="21407D92"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p w14:paraId="421E10D9"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p w14:paraId="16792143"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p w14:paraId="3FFDC54E"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tc>
        <w:tc>
          <w:tcPr>
            <w:tcW w:w="4135" w:type="dxa"/>
          </w:tcPr>
          <w:p w14:paraId="0587237F" w14:textId="77777777" w:rsidR="00A663E5" w:rsidRPr="00CE5A06" w:rsidRDefault="00A663E5" w:rsidP="00E528C3">
            <w:pPr>
              <w:cnfStyle w:val="000000000000" w:firstRow="0" w:lastRow="0" w:firstColumn="0" w:lastColumn="0" w:oddVBand="0" w:evenVBand="0" w:oddHBand="0" w:evenHBand="0" w:firstRowFirstColumn="0" w:firstRowLastColumn="0" w:lastRowFirstColumn="0" w:lastRowLastColumn="0"/>
            </w:pPr>
          </w:p>
        </w:tc>
      </w:tr>
      <w:tr w:rsidR="00A663E5" w:rsidRPr="00FA3E0F" w14:paraId="7D522C6D" w14:textId="77777777" w:rsidTr="00A52C4C">
        <w:trPr>
          <w:cnfStyle w:val="000000100000" w:firstRow="0" w:lastRow="0" w:firstColumn="0" w:lastColumn="0" w:oddVBand="0" w:evenVBand="0" w:oddHBand="1" w:evenHBand="0" w:firstRowFirstColumn="0" w:firstRowLastColumn="0" w:lastRowFirstColumn="0" w:lastRowLastColumn="0"/>
          <w:trHeight w:val="3482"/>
        </w:trPr>
        <w:tc>
          <w:tcPr>
            <w:cnfStyle w:val="001000000000" w:firstRow="0" w:lastRow="0" w:firstColumn="1" w:lastColumn="0" w:oddVBand="0" w:evenVBand="0" w:oddHBand="0" w:evenHBand="0" w:firstRowFirstColumn="0" w:firstRowLastColumn="0" w:lastRowFirstColumn="0" w:lastRowLastColumn="0"/>
            <w:tcW w:w="0" w:type="dxa"/>
          </w:tcPr>
          <w:p w14:paraId="64140611" w14:textId="77777777" w:rsidR="00A663E5" w:rsidRDefault="00A663E5" w:rsidP="00E528C3">
            <w:r>
              <w:lastRenderedPageBreak/>
              <w:t>Planifier les activités</w:t>
            </w:r>
          </w:p>
        </w:tc>
        <w:tc>
          <w:tcPr>
            <w:tcW w:w="3573" w:type="dxa"/>
          </w:tcPr>
          <w:p w14:paraId="6F39B1FC" w14:textId="77777777" w:rsidR="00A663E5" w:rsidRPr="00CE5A06" w:rsidRDefault="00A663E5" w:rsidP="00E528C3">
            <w:pPr>
              <w:cnfStyle w:val="000000100000" w:firstRow="0" w:lastRow="0" w:firstColumn="0" w:lastColumn="0" w:oddVBand="0" w:evenVBand="0" w:oddHBand="1" w:evenHBand="0" w:firstRowFirstColumn="0" w:firstRowLastColumn="0" w:lastRowFirstColumn="0" w:lastRowLastColumn="0"/>
            </w:pPr>
            <w:r>
              <w:t>De quoi voulez-vous discuter pendant vos rencontres de mentorat? (</w:t>
            </w:r>
            <w:proofErr w:type="gramStart"/>
            <w:r>
              <w:t>p.</w:t>
            </w:r>
            <w:proofErr w:type="gramEnd"/>
            <w:r>
              <w:t> ex. rétroaction complète sur les exercices d’évaluation, déroulement de la réunion du comité, répétition de la présentation)</w:t>
            </w:r>
          </w:p>
        </w:tc>
        <w:tc>
          <w:tcPr>
            <w:tcW w:w="4135" w:type="dxa"/>
          </w:tcPr>
          <w:p w14:paraId="136DFB66" w14:textId="77777777" w:rsidR="00A663E5" w:rsidRPr="00CE5A06" w:rsidRDefault="00A663E5" w:rsidP="00E528C3">
            <w:pPr>
              <w:cnfStyle w:val="000000100000" w:firstRow="0" w:lastRow="0" w:firstColumn="0" w:lastColumn="0" w:oddVBand="0" w:evenVBand="0" w:oddHBand="1" w:evenHBand="0" w:firstRowFirstColumn="0" w:firstRowLastColumn="0" w:lastRowFirstColumn="0" w:lastRowLastColumn="0"/>
            </w:pPr>
          </w:p>
        </w:tc>
      </w:tr>
    </w:tbl>
    <w:p w14:paraId="547F5086" w14:textId="77777777" w:rsidR="00A663E5" w:rsidRPr="00CE5A06" w:rsidRDefault="00A663E5" w:rsidP="00A663E5"/>
    <w:p w14:paraId="3C6333BA" w14:textId="77777777" w:rsidR="00D85710" w:rsidRPr="00A663E5" w:rsidRDefault="00D85710" w:rsidP="00A663E5"/>
    <w:sectPr w:rsidR="00D85710" w:rsidRPr="00A663E5" w:rsidSect="00166E18">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80B0" w14:textId="77777777" w:rsidR="006576E4" w:rsidRPr="00E82F75" w:rsidRDefault="006576E4" w:rsidP="00D44256">
      <w:r w:rsidRPr="00E82F75">
        <w:separator/>
      </w:r>
    </w:p>
  </w:endnote>
  <w:endnote w:type="continuationSeparator" w:id="0">
    <w:p w14:paraId="0A9978B6" w14:textId="77777777" w:rsidR="006576E4" w:rsidRPr="00E82F75" w:rsidRDefault="006576E4" w:rsidP="00D44256">
      <w:r w:rsidRPr="00E82F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97461"/>
      <w:docPartObj>
        <w:docPartGallery w:val="Page Numbers (Bottom of Page)"/>
        <w:docPartUnique/>
      </w:docPartObj>
    </w:sdtPr>
    <w:sdtEndPr/>
    <w:sdtContent>
      <w:p w14:paraId="2A6AED4F" w14:textId="235A11BA" w:rsidR="007015BE" w:rsidRPr="00E82F75" w:rsidRDefault="007015BE" w:rsidP="00D44256">
        <w:pPr>
          <w:pStyle w:val="Footer"/>
        </w:pPr>
        <w:r w:rsidRPr="00E82F75">
          <w:fldChar w:fldCharType="begin"/>
        </w:r>
        <w:r w:rsidRPr="00E82F75">
          <w:instrText xml:space="preserve"> PAGE   \* MERGEFORMAT </w:instrText>
        </w:r>
        <w:r w:rsidRPr="00E82F75">
          <w:fldChar w:fldCharType="separate"/>
        </w:r>
        <w:r w:rsidR="00DD7E43" w:rsidRPr="00E82F75">
          <w:t>9</w:t>
        </w:r>
        <w:r w:rsidRPr="00E82F75">
          <w:fldChar w:fldCharType="end"/>
        </w:r>
      </w:p>
    </w:sdtContent>
  </w:sdt>
  <w:p w14:paraId="68FC7CAB" w14:textId="77777777" w:rsidR="007015BE" w:rsidRPr="00E82F75"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D4FB" w14:textId="77777777" w:rsidR="006576E4" w:rsidRPr="00E82F75" w:rsidRDefault="006576E4" w:rsidP="00D44256">
      <w:r w:rsidRPr="00E82F75">
        <w:separator/>
      </w:r>
    </w:p>
  </w:footnote>
  <w:footnote w:type="continuationSeparator" w:id="0">
    <w:p w14:paraId="614EC95D" w14:textId="77777777" w:rsidR="006576E4" w:rsidRPr="00E82F75" w:rsidRDefault="006576E4" w:rsidP="00D44256">
      <w:r w:rsidRPr="00E82F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EC87" w14:textId="77777777" w:rsidR="00546A71" w:rsidRDefault="00546A71" w:rsidP="00330754">
    <w:pPr>
      <w:pStyle w:val="Header"/>
    </w:pPr>
    <w:r w:rsidRPr="00546A71">
      <w:t>Programme des évaluateurs en formation</w:t>
    </w:r>
    <w:r>
      <w:t> :</w:t>
    </w:r>
  </w:p>
  <w:p w14:paraId="36E51BD9" w14:textId="4976B4EB" w:rsidR="007015BE" w:rsidRPr="00E82F75" w:rsidRDefault="00546A71" w:rsidP="00546A71">
    <w:pPr>
      <w:pStyle w:val="Header"/>
    </w:pPr>
    <w:r>
      <w:t>G</w:t>
    </w:r>
    <w:r w:rsidRPr="00546A71">
      <w:t>uide du mentoré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11"/>
    <w:multiLevelType w:val="hybridMultilevel"/>
    <w:tmpl w:val="24EE3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15E"/>
    <w:multiLevelType w:val="hybridMultilevel"/>
    <w:tmpl w:val="563CBF76"/>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D20FE"/>
    <w:multiLevelType w:val="hybridMultilevel"/>
    <w:tmpl w:val="EFD43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51D"/>
    <w:multiLevelType w:val="hybridMultilevel"/>
    <w:tmpl w:val="45F8C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E324CED"/>
    <w:multiLevelType w:val="hybridMultilevel"/>
    <w:tmpl w:val="E4286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D7987"/>
    <w:multiLevelType w:val="hybridMultilevel"/>
    <w:tmpl w:val="FF1ED2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267F5"/>
    <w:multiLevelType w:val="hybridMultilevel"/>
    <w:tmpl w:val="EF6ED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1A7AD5"/>
    <w:multiLevelType w:val="hybridMultilevel"/>
    <w:tmpl w:val="0158E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B1357"/>
    <w:multiLevelType w:val="hybridMultilevel"/>
    <w:tmpl w:val="38743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024A3"/>
    <w:multiLevelType w:val="hybridMultilevel"/>
    <w:tmpl w:val="68CC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C3CD2"/>
    <w:multiLevelType w:val="hybridMultilevel"/>
    <w:tmpl w:val="EE92DE8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24C4D"/>
    <w:multiLevelType w:val="multilevel"/>
    <w:tmpl w:val="E8DCF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B32CE"/>
    <w:multiLevelType w:val="hybridMultilevel"/>
    <w:tmpl w:val="719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27F57"/>
    <w:multiLevelType w:val="hybridMultilevel"/>
    <w:tmpl w:val="E008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87A7A"/>
    <w:multiLevelType w:val="hybridMultilevel"/>
    <w:tmpl w:val="D69E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D8331F"/>
    <w:multiLevelType w:val="multilevel"/>
    <w:tmpl w:val="0F941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F0D28"/>
    <w:multiLevelType w:val="hybridMultilevel"/>
    <w:tmpl w:val="D6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A0511"/>
    <w:multiLevelType w:val="hybridMultilevel"/>
    <w:tmpl w:val="2FCA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7546E0"/>
    <w:multiLevelType w:val="hybridMultilevel"/>
    <w:tmpl w:val="7A98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90FE5"/>
    <w:multiLevelType w:val="hybridMultilevel"/>
    <w:tmpl w:val="01A0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03FA5"/>
    <w:multiLevelType w:val="hybridMultilevel"/>
    <w:tmpl w:val="966E9BD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0B6A98"/>
    <w:multiLevelType w:val="hybridMultilevel"/>
    <w:tmpl w:val="0CAA4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E62E6"/>
    <w:multiLevelType w:val="hybridMultilevel"/>
    <w:tmpl w:val="A4E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D2455"/>
    <w:multiLevelType w:val="hybridMultilevel"/>
    <w:tmpl w:val="106C75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5ADE3153"/>
    <w:multiLevelType w:val="hybridMultilevel"/>
    <w:tmpl w:val="FD56869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046B27"/>
    <w:multiLevelType w:val="multilevel"/>
    <w:tmpl w:val="E2848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259C0"/>
    <w:multiLevelType w:val="hybridMultilevel"/>
    <w:tmpl w:val="DE62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02172"/>
    <w:multiLevelType w:val="hybridMultilevel"/>
    <w:tmpl w:val="AB1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34A9F"/>
    <w:multiLevelType w:val="hybridMultilevel"/>
    <w:tmpl w:val="EDC8C820"/>
    <w:lvl w:ilvl="0" w:tplc="1C0ECE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12BA0"/>
    <w:multiLevelType w:val="hybridMultilevel"/>
    <w:tmpl w:val="A4FE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A2D20"/>
    <w:multiLevelType w:val="hybridMultilevel"/>
    <w:tmpl w:val="06A08B9A"/>
    <w:lvl w:ilvl="0" w:tplc="40403D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A5FCC"/>
    <w:multiLevelType w:val="hybridMultilevel"/>
    <w:tmpl w:val="A5A8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E070B"/>
    <w:multiLevelType w:val="hybridMultilevel"/>
    <w:tmpl w:val="E0F49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7F3B44"/>
    <w:multiLevelType w:val="hybridMultilevel"/>
    <w:tmpl w:val="88A0C5AC"/>
    <w:lvl w:ilvl="0" w:tplc="A74E0A5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8019C5"/>
    <w:multiLevelType w:val="hybridMultilevel"/>
    <w:tmpl w:val="51DCB55A"/>
    <w:lvl w:ilvl="0" w:tplc="21C29520">
      <w:numFmt w:val="bullet"/>
      <w:lvlText w:val="-"/>
      <w:lvlJc w:val="left"/>
      <w:pPr>
        <w:ind w:left="1332" w:hanging="360"/>
      </w:pPr>
      <w:rPr>
        <w:rFonts w:ascii="Arial" w:eastAsiaTheme="minorHAnsi" w:hAnsi="Arial" w:cs="Aria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5" w15:restartNumberingAfterBreak="0">
    <w:nsid w:val="6DFF147A"/>
    <w:multiLevelType w:val="hybridMultilevel"/>
    <w:tmpl w:val="7F38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8269F"/>
    <w:multiLevelType w:val="hybridMultilevel"/>
    <w:tmpl w:val="177C6A80"/>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49A77D3"/>
    <w:multiLevelType w:val="hybridMultilevel"/>
    <w:tmpl w:val="44D058A4"/>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FA21CD"/>
    <w:multiLevelType w:val="hybridMultilevel"/>
    <w:tmpl w:val="05CE240A"/>
    <w:lvl w:ilvl="0" w:tplc="0576BE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170D1E"/>
    <w:multiLevelType w:val="hybridMultilevel"/>
    <w:tmpl w:val="C0D4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3667AA"/>
    <w:multiLevelType w:val="hybridMultilevel"/>
    <w:tmpl w:val="48E4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2B1F56"/>
    <w:multiLevelType w:val="hybridMultilevel"/>
    <w:tmpl w:val="DF9ACB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6423EC"/>
    <w:multiLevelType w:val="hybridMultilevel"/>
    <w:tmpl w:val="8094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A7E7997"/>
    <w:multiLevelType w:val="hybridMultilevel"/>
    <w:tmpl w:val="C93E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A3E0A"/>
    <w:multiLevelType w:val="hybridMultilevel"/>
    <w:tmpl w:val="7B7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83712"/>
    <w:multiLevelType w:val="hybridMultilevel"/>
    <w:tmpl w:val="CA3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395334">
    <w:abstractNumId w:val="23"/>
  </w:num>
  <w:num w:numId="2" w16cid:durableId="1996448583">
    <w:abstractNumId w:val="44"/>
  </w:num>
  <w:num w:numId="3" w16cid:durableId="856621609">
    <w:abstractNumId w:val="22"/>
  </w:num>
  <w:num w:numId="4" w16cid:durableId="1525316162">
    <w:abstractNumId w:val="12"/>
  </w:num>
  <w:num w:numId="5" w16cid:durableId="1496415033">
    <w:abstractNumId w:val="18"/>
  </w:num>
  <w:num w:numId="6" w16cid:durableId="886258634">
    <w:abstractNumId w:val="19"/>
  </w:num>
  <w:num w:numId="7" w16cid:durableId="300308911">
    <w:abstractNumId w:val="35"/>
  </w:num>
  <w:num w:numId="8" w16cid:durableId="634335424">
    <w:abstractNumId w:val="8"/>
  </w:num>
  <w:num w:numId="9" w16cid:durableId="410275851">
    <w:abstractNumId w:val="21"/>
  </w:num>
  <w:num w:numId="10" w16cid:durableId="958217219">
    <w:abstractNumId w:val="3"/>
  </w:num>
  <w:num w:numId="11" w16cid:durableId="1485009763">
    <w:abstractNumId w:val="9"/>
  </w:num>
  <w:num w:numId="12" w16cid:durableId="1399866802">
    <w:abstractNumId w:val="31"/>
  </w:num>
  <w:num w:numId="13" w16cid:durableId="825823644">
    <w:abstractNumId w:val="27"/>
  </w:num>
  <w:num w:numId="14" w16cid:durableId="1296721572">
    <w:abstractNumId w:val="26"/>
  </w:num>
  <w:num w:numId="15" w16cid:durableId="1666741047">
    <w:abstractNumId w:val="29"/>
  </w:num>
  <w:num w:numId="16" w16cid:durableId="1139031070">
    <w:abstractNumId w:val="7"/>
  </w:num>
  <w:num w:numId="17" w16cid:durableId="332606167">
    <w:abstractNumId w:val="16"/>
  </w:num>
  <w:num w:numId="18" w16cid:durableId="1122531790">
    <w:abstractNumId w:val="0"/>
  </w:num>
  <w:num w:numId="19" w16cid:durableId="465659217">
    <w:abstractNumId w:val="34"/>
  </w:num>
  <w:num w:numId="20" w16cid:durableId="864711493">
    <w:abstractNumId w:val="30"/>
  </w:num>
  <w:num w:numId="21" w16cid:durableId="466899289">
    <w:abstractNumId w:val="39"/>
  </w:num>
  <w:num w:numId="22" w16cid:durableId="1179810444">
    <w:abstractNumId w:val="14"/>
  </w:num>
  <w:num w:numId="23" w16cid:durableId="1217668151">
    <w:abstractNumId w:val="40"/>
  </w:num>
  <w:num w:numId="24" w16cid:durableId="612442489">
    <w:abstractNumId w:val="32"/>
  </w:num>
  <w:num w:numId="25" w16cid:durableId="1813714204">
    <w:abstractNumId w:val="6"/>
  </w:num>
  <w:num w:numId="26" w16cid:durableId="929311262">
    <w:abstractNumId w:val="1"/>
  </w:num>
  <w:num w:numId="27" w16cid:durableId="1491483237">
    <w:abstractNumId w:val="38"/>
  </w:num>
  <w:num w:numId="28" w16cid:durableId="923345937">
    <w:abstractNumId w:val="24"/>
  </w:num>
  <w:num w:numId="29" w16cid:durableId="1931699175">
    <w:abstractNumId w:val="33"/>
  </w:num>
  <w:num w:numId="30" w16cid:durableId="2077629634">
    <w:abstractNumId w:val="42"/>
  </w:num>
  <w:num w:numId="31" w16cid:durableId="816454829">
    <w:abstractNumId w:val="17"/>
  </w:num>
  <w:num w:numId="32" w16cid:durableId="979269523">
    <w:abstractNumId w:val="4"/>
  </w:num>
  <w:num w:numId="33" w16cid:durableId="1670017941">
    <w:abstractNumId w:val="36"/>
  </w:num>
  <w:num w:numId="34" w16cid:durableId="497384001">
    <w:abstractNumId w:val="37"/>
  </w:num>
  <w:num w:numId="35" w16cid:durableId="2013094898">
    <w:abstractNumId w:val="45"/>
  </w:num>
  <w:num w:numId="36" w16cid:durableId="1546984696">
    <w:abstractNumId w:val="2"/>
  </w:num>
  <w:num w:numId="37" w16cid:durableId="379209661">
    <w:abstractNumId w:val="43"/>
  </w:num>
  <w:num w:numId="38" w16cid:durableId="1534221481">
    <w:abstractNumId w:val="28"/>
  </w:num>
  <w:num w:numId="39" w16cid:durableId="1999310562">
    <w:abstractNumId w:val="13"/>
  </w:num>
  <w:num w:numId="40" w16cid:durableId="843319667">
    <w:abstractNumId w:val="11"/>
  </w:num>
  <w:num w:numId="41" w16cid:durableId="630865874">
    <w:abstractNumId w:val="25"/>
  </w:num>
  <w:num w:numId="42" w16cid:durableId="475495073">
    <w:abstractNumId w:val="15"/>
  </w:num>
  <w:num w:numId="43" w16cid:durableId="1026372429">
    <w:abstractNumId w:val="5"/>
  </w:num>
  <w:num w:numId="44" w16cid:durableId="1156918433">
    <w:abstractNumId w:val="41"/>
  </w:num>
  <w:num w:numId="45" w16cid:durableId="1397821938">
    <w:abstractNumId w:val="20"/>
  </w:num>
  <w:num w:numId="46" w16cid:durableId="641228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44A97"/>
    <w:rsid w:val="000502DB"/>
    <w:rsid w:val="00051189"/>
    <w:rsid w:val="000523A6"/>
    <w:rsid w:val="000531BA"/>
    <w:rsid w:val="000559E0"/>
    <w:rsid w:val="00057EAA"/>
    <w:rsid w:val="00057EE1"/>
    <w:rsid w:val="0006705D"/>
    <w:rsid w:val="0008648D"/>
    <w:rsid w:val="000A4B5D"/>
    <w:rsid w:val="000A6D4E"/>
    <w:rsid w:val="000B2182"/>
    <w:rsid w:val="000C5CB8"/>
    <w:rsid w:val="000E0DC7"/>
    <w:rsid w:val="000E7748"/>
    <w:rsid w:val="00113B6A"/>
    <w:rsid w:val="0012366B"/>
    <w:rsid w:val="001246D1"/>
    <w:rsid w:val="00132B9A"/>
    <w:rsid w:val="00136422"/>
    <w:rsid w:val="00137999"/>
    <w:rsid w:val="001558EB"/>
    <w:rsid w:val="00166E18"/>
    <w:rsid w:val="00175FB8"/>
    <w:rsid w:val="0018114E"/>
    <w:rsid w:val="00186547"/>
    <w:rsid w:val="001D3233"/>
    <w:rsid w:val="001D3CBA"/>
    <w:rsid w:val="001E6269"/>
    <w:rsid w:val="002028F2"/>
    <w:rsid w:val="00204A28"/>
    <w:rsid w:val="00206CA1"/>
    <w:rsid w:val="00222060"/>
    <w:rsid w:val="00232356"/>
    <w:rsid w:val="00236908"/>
    <w:rsid w:val="00240CCD"/>
    <w:rsid w:val="00240CD8"/>
    <w:rsid w:val="00245384"/>
    <w:rsid w:val="0024625E"/>
    <w:rsid w:val="00247C32"/>
    <w:rsid w:val="00260EB6"/>
    <w:rsid w:val="00262812"/>
    <w:rsid w:val="00263717"/>
    <w:rsid w:val="002834C7"/>
    <w:rsid w:val="002924EC"/>
    <w:rsid w:val="002B014F"/>
    <w:rsid w:val="002B692C"/>
    <w:rsid w:val="00307278"/>
    <w:rsid w:val="00315440"/>
    <w:rsid w:val="00330754"/>
    <w:rsid w:val="00367065"/>
    <w:rsid w:val="003734F7"/>
    <w:rsid w:val="00374A3C"/>
    <w:rsid w:val="0038511C"/>
    <w:rsid w:val="003C5BA0"/>
    <w:rsid w:val="003D2E7D"/>
    <w:rsid w:val="003E24B7"/>
    <w:rsid w:val="003E7938"/>
    <w:rsid w:val="003F2FA7"/>
    <w:rsid w:val="00404423"/>
    <w:rsid w:val="0040544F"/>
    <w:rsid w:val="00415F84"/>
    <w:rsid w:val="004341CF"/>
    <w:rsid w:val="00434DA1"/>
    <w:rsid w:val="0043689A"/>
    <w:rsid w:val="004517B9"/>
    <w:rsid w:val="004562E2"/>
    <w:rsid w:val="00464017"/>
    <w:rsid w:val="004673AF"/>
    <w:rsid w:val="004856E5"/>
    <w:rsid w:val="0049206F"/>
    <w:rsid w:val="00495BBF"/>
    <w:rsid w:val="004B20A2"/>
    <w:rsid w:val="004D054D"/>
    <w:rsid w:val="005106DF"/>
    <w:rsid w:val="0051155F"/>
    <w:rsid w:val="00513F11"/>
    <w:rsid w:val="00545CE1"/>
    <w:rsid w:val="00546A71"/>
    <w:rsid w:val="0056104A"/>
    <w:rsid w:val="00572B15"/>
    <w:rsid w:val="00576E69"/>
    <w:rsid w:val="00596F32"/>
    <w:rsid w:val="005A4FDD"/>
    <w:rsid w:val="005A7472"/>
    <w:rsid w:val="005B3D34"/>
    <w:rsid w:val="005C5118"/>
    <w:rsid w:val="005F441A"/>
    <w:rsid w:val="00607990"/>
    <w:rsid w:val="0061291D"/>
    <w:rsid w:val="00620C6C"/>
    <w:rsid w:val="00644FDC"/>
    <w:rsid w:val="00654C7A"/>
    <w:rsid w:val="006576E4"/>
    <w:rsid w:val="006668E8"/>
    <w:rsid w:val="006874FB"/>
    <w:rsid w:val="006C504E"/>
    <w:rsid w:val="006E4154"/>
    <w:rsid w:val="006F48EA"/>
    <w:rsid w:val="007015BE"/>
    <w:rsid w:val="00703518"/>
    <w:rsid w:val="00706E55"/>
    <w:rsid w:val="0070751C"/>
    <w:rsid w:val="00707DEA"/>
    <w:rsid w:val="0072227D"/>
    <w:rsid w:val="00724868"/>
    <w:rsid w:val="00731120"/>
    <w:rsid w:val="0075583B"/>
    <w:rsid w:val="00767DE1"/>
    <w:rsid w:val="0077314B"/>
    <w:rsid w:val="00774037"/>
    <w:rsid w:val="007A4DF1"/>
    <w:rsid w:val="007A55DB"/>
    <w:rsid w:val="007B1590"/>
    <w:rsid w:val="007C5EEB"/>
    <w:rsid w:val="007E4AC7"/>
    <w:rsid w:val="007F30B2"/>
    <w:rsid w:val="00807E0D"/>
    <w:rsid w:val="00812FB0"/>
    <w:rsid w:val="0081316E"/>
    <w:rsid w:val="008201CD"/>
    <w:rsid w:val="0082067D"/>
    <w:rsid w:val="00832A87"/>
    <w:rsid w:val="00837D10"/>
    <w:rsid w:val="0084022D"/>
    <w:rsid w:val="008438CB"/>
    <w:rsid w:val="00843D43"/>
    <w:rsid w:val="00891079"/>
    <w:rsid w:val="008C02F5"/>
    <w:rsid w:val="008D1564"/>
    <w:rsid w:val="008E1538"/>
    <w:rsid w:val="008E40E2"/>
    <w:rsid w:val="008F43A1"/>
    <w:rsid w:val="009032A8"/>
    <w:rsid w:val="009236E4"/>
    <w:rsid w:val="00943A4B"/>
    <w:rsid w:val="00945DAF"/>
    <w:rsid w:val="00974A3D"/>
    <w:rsid w:val="00982BC3"/>
    <w:rsid w:val="00987570"/>
    <w:rsid w:val="009B1CD7"/>
    <w:rsid w:val="009B4D68"/>
    <w:rsid w:val="009C0555"/>
    <w:rsid w:val="009E7F60"/>
    <w:rsid w:val="009F4FD2"/>
    <w:rsid w:val="00A00D35"/>
    <w:rsid w:val="00A166F0"/>
    <w:rsid w:val="00A326F1"/>
    <w:rsid w:val="00A52C4C"/>
    <w:rsid w:val="00A5599E"/>
    <w:rsid w:val="00A663E5"/>
    <w:rsid w:val="00A77D9F"/>
    <w:rsid w:val="00A870E4"/>
    <w:rsid w:val="00AA28D0"/>
    <w:rsid w:val="00AA667F"/>
    <w:rsid w:val="00AD06AB"/>
    <w:rsid w:val="00AD437C"/>
    <w:rsid w:val="00AD4D81"/>
    <w:rsid w:val="00AE4590"/>
    <w:rsid w:val="00AF0FA5"/>
    <w:rsid w:val="00AF64C6"/>
    <w:rsid w:val="00B21940"/>
    <w:rsid w:val="00B23A1C"/>
    <w:rsid w:val="00B341D2"/>
    <w:rsid w:val="00B435F6"/>
    <w:rsid w:val="00B45F91"/>
    <w:rsid w:val="00B801D7"/>
    <w:rsid w:val="00B9507F"/>
    <w:rsid w:val="00B979E2"/>
    <w:rsid w:val="00BB30CD"/>
    <w:rsid w:val="00BB4BB1"/>
    <w:rsid w:val="00BC4B68"/>
    <w:rsid w:val="00BC4CF5"/>
    <w:rsid w:val="00C07197"/>
    <w:rsid w:val="00C1473F"/>
    <w:rsid w:val="00C1499F"/>
    <w:rsid w:val="00C16D0E"/>
    <w:rsid w:val="00C2094A"/>
    <w:rsid w:val="00C5250F"/>
    <w:rsid w:val="00C56D63"/>
    <w:rsid w:val="00C70939"/>
    <w:rsid w:val="00C9382E"/>
    <w:rsid w:val="00C94713"/>
    <w:rsid w:val="00CA150E"/>
    <w:rsid w:val="00CB1D24"/>
    <w:rsid w:val="00CD021B"/>
    <w:rsid w:val="00CD4F6D"/>
    <w:rsid w:val="00CE42B9"/>
    <w:rsid w:val="00CF4F54"/>
    <w:rsid w:val="00D257D8"/>
    <w:rsid w:val="00D25CFD"/>
    <w:rsid w:val="00D346F2"/>
    <w:rsid w:val="00D36E2F"/>
    <w:rsid w:val="00D44256"/>
    <w:rsid w:val="00D44318"/>
    <w:rsid w:val="00D71D2A"/>
    <w:rsid w:val="00D73ABD"/>
    <w:rsid w:val="00D74DB5"/>
    <w:rsid w:val="00D842CE"/>
    <w:rsid w:val="00D85710"/>
    <w:rsid w:val="00D8760A"/>
    <w:rsid w:val="00D87A6B"/>
    <w:rsid w:val="00DB1384"/>
    <w:rsid w:val="00DD035B"/>
    <w:rsid w:val="00DD7E43"/>
    <w:rsid w:val="00E30952"/>
    <w:rsid w:val="00E373DB"/>
    <w:rsid w:val="00E4685F"/>
    <w:rsid w:val="00E606AE"/>
    <w:rsid w:val="00E80983"/>
    <w:rsid w:val="00E8133C"/>
    <w:rsid w:val="00E82F75"/>
    <w:rsid w:val="00E833CC"/>
    <w:rsid w:val="00E90707"/>
    <w:rsid w:val="00E90A7E"/>
    <w:rsid w:val="00E929FB"/>
    <w:rsid w:val="00EA5909"/>
    <w:rsid w:val="00EC59B6"/>
    <w:rsid w:val="00EE311F"/>
    <w:rsid w:val="00EF3A73"/>
    <w:rsid w:val="00F103B1"/>
    <w:rsid w:val="00F2793E"/>
    <w:rsid w:val="00F60DE1"/>
    <w:rsid w:val="00F8288E"/>
    <w:rsid w:val="00FA05A8"/>
    <w:rsid w:val="00FA3EB0"/>
    <w:rsid w:val="00FA73E9"/>
    <w:rsid w:val="00FB51C8"/>
    <w:rsid w:val="00FB670D"/>
    <w:rsid w:val="00FC08C5"/>
    <w:rsid w:val="00FE1EF1"/>
    <w:rsid w:val="00FE5470"/>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17"/>
    <w:pPr>
      <w:spacing w:after="120"/>
    </w:pPr>
    <w:rPr>
      <w:rFonts w:cstheme="minorHAnsi"/>
      <w:lang w:val="fr-CA"/>
    </w:rPr>
  </w:style>
  <w:style w:type="paragraph" w:styleId="Heading1">
    <w:name w:val="heading 1"/>
    <w:basedOn w:val="Normal"/>
    <w:link w:val="Heading1Char"/>
    <w:uiPriority w:val="1"/>
    <w:qFormat/>
    <w:rsid w:val="005106DF"/>
    <w:pPr>
      <w:widowControl w:val="0"/>
      <w:autoSpaceDE w:val="0"/>
      <w:autoSpaceDN w:val="0"/>
      <w:spacing w:before="360" w:line="276" w:lineRule="auto"/>
      <w:outlineLvl w:val="0"/>
    </w:pPr>
    <w:rPr>
      <w:rFonts w:eastAsia="Arial"/>
      <w:b/>
      <w:bCs/>
      <w:color w:val="008A52"/>
      <w:sz w:val="36"/>
      <w:szCs w:val="36"/>
    </w:rPr>
  </w:style>
  <w:style w:type="paragraph" w:styleId="Heading2">
    <w:name w:val="heading 2"/>
    <w:basedOn w:val="Normal"/>
    <w:next w:val="Normal"/>
    <w:link w:val="Heading2Char"/>
    <w:uiPriority w:val="9"/>
    <w:unhideWhenUsed/>
    <w:qFormat/>
    <w:rsid w:val="00BC4CF5"/>
    <w:pPr>
      <w:spacing w:before="240"/>
      <w:outlineLvl w:val="1"/>
    </w:pPr>
    <w:rPr>
      <w:b/>
      <w:bCs/>
      <w:sz w:val="24"/>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0"/>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0"/>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106DF"/>
    <w:rPr>
      <w:rFonts w:eastAsia="Arial" w:cstheme="minorHAnsi"/>
      <w:b/>
      <w:bCs/>
      <w:color w:val="008A52"/>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paragraph" w:styleId="Subtitle">
    <w:name w:val="Subtitle"/>
    <w:basedOn w:val="Normal"/>
    <w:next w:val="Normal"/>
    <w:link w:val="SubtitleChar"/>
    <w:uiPriority w:val="11"/>
    <w:qFormat/>
    <w:rsid w:val="00240CD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240CD8"/>
    <w:rPr>
      <w:rFonts w:eastAsiaTheme="minorEastAsia"/>
      <w:color w:val="5A5A5A" w:themeColor="text1" w:themeTint="A5"/>
      <w:spacing w:val="15"/>
    </w:rPr>
  </w:style>
  <w:style w:type="table" w:styleId="GridTable4-Accent5">
    <w:name w:val="Grid Table 4 Accent 5"/>
    <w:basedOn w:val="TableNormal"/>
    <w:uiPriority w:val="49"/>
    <w:rsid w:val="00240CD8"/>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240CD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hr-irsc.gc.ca/f/52323.html" TargetMode="External"/><Relationship Id="rId18" Type="http://schemas.openxmlformats.org/officeDocument/2006/relationships/hyperlink" Target="https://cihr-irsc.gc.ca/lms/f/cor/levaluation-par-les-pairs-aux-irsc/" TargetMode="External"/><Relationship Id="rId26" Type="http://schemas.openxmlformats.org/officeDocument/2006/relationships/hyperlink" Target="https://cihr-irsc.gc.ca/f/50788.html" TargetMode="External"/><Relationship Id="rId3" Type="http://schemas.openxmlformats.org/officeDocument/2006/relationships/customXml" Target="../customXml/item3.xml"/><Relationship Id="rId21" Type="http://schemas.openxmlformats.org/officeDocument/2006/relationships/hyperlink" Target="https://cihr-irsc.gc.ca/f/53349.html" TargetMode="External"/><Relationship Id="rId7" Type="http://schemas.openxmlformats.org/officeDocument/2006/relationships/webSettings" Target="webSettings.xml"/><Relationship Id="rId12" Type="http://schemas.openxmlformats.org/officeDocument/2006/relationships/hyperlink" Target="mailto:college@cihr-irsc.gc.ca" TargetMode="External"/><Relationship Id="rId17" Type="http://schemas.openxmlformats.org/officeDocument/2006/relationships/hyperlink" Target="https://cihr-irsc.gc.ca/lms/f/cor/introduction-aux-irsc/" TargetMode="External"/><Relationship Id="rId25" Type="http://schemas.openxmlformats.org/officeDocument/2006/relationships/hyperlink" Target="https://cihr-irsc.gc.ca/f/49564.html" TargetMode="External"/><Relationship Id="rId2" Type="http://schemas.openxmlformats.org/officeDocument/2006/relationships/customXml" Target="../customXml/item2.xml"/><Relationship Id="rId16" Type="http://schemas.openxmlformats.org/officeDocument/2006/relationships/hyperlink" Target="https://cihr-irsc.gc.ca/f/50559.html" TargetMode="External"/><Relationship Id="rId20" Type="http://schemas.openxmlformats.org/officeDocument/2006/relationships/hyperlink" Target="https://cihr-irsc.gc.ca/f/50788.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f/52323.html" TargetMode="External"/><Relationship Id="rId24" Type="http://schemas.openxmlformats.org/officeDocument/2006/relationships/hyperlink" Target="https://cihr-irsc.gc.ca/f/49564.html" TargetMode="External"/><Relationship Id="rId5" Type="http://schemas.openxmlformats.org/officeDocument/2006/relationships/styles" Target="styles.xml"/><Relationship Id="rId15" Type="http://schemas.openxmlformats.org/officeDocument/2006/relationships/hyperlink" Target="https://cihr-irsc.gc.ca/f/50559.html?filter=SANTEAUTOCHTONE" TargetMode="External"/><Relationship Id="rId23" Type="http://schemas.openxmlformats.org/officeDocument/2006/relationships/hyperlink" Target="https://cihr-irsc.gc.ca/f/50787.html"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cihr-irsc.gc.ca/f/51640.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hr-irsc.gc.ca/f/50559.html?filter=SUBVPROJ" TargetMode="External"/><Relationship Id="rId22" Type="http://schemas.openxmlformats.org/officeDocument/2006/relationships/hyperlink" Target="https://cihr-irsc.gc.ca/f/49807.html" TargetMode="External"/><Relationship Id="rId27" Type="http://schemas.openxmlformats.org/officeDocument/2006/relationships/hyperlink" Target="https://cihr-irsc.gc.ca/f/4956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82AEA102-93F4-4342-BF9C-1EA81EC8E8E4}"/>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Canadian Institutes of Health Research</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Sarah (CIHR/IRSC)</dc:creator>
  <cp:keywords/>
  <dc:description/>
  <cp:lastModifiedBy>Palmer, Matthew (CIHR/IRSC)</cp:lastModifiedBy>
  <cp:revision>22</cp:revision>
  <cp:lastPrinted>2023-08-31T14:57:00Z</cp:lastPrinted>
  <dcterms:created xsi:type="dcterms:W3CDTF">2023-09-29T19:18:00Z</dcterms:created>
  <dcterms:modified xsi:type="dcterms:W3CDTF">2024-01-12T14:57:00Z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